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6"/>
        <w:tblW w:w="9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258"/>
      </w:tblGrid>
      <w:tr w:rsidR="008806BD" w14:paraId="0B0DFD8C" w14:textId="77777777" w:rsidTr="001307E4">
        <w:trPr>
          <w:cantSplit/>
          <w:trHeight w:val="7513"/>
        </w:trPr>
        <w:tc>
          <w:tcPr>
            <w:tcW w:w="9258" w:type="dxa"/>
          </w:tcPr>
          <w:p w14:paraId="7DABE8FF" w14:textId="6EE8C3BF" w:rsidR="00EE77F6" w:rsidRPr="004F4319" w:rsidRDefault="006253C4" w:rsidP="00E57572">
            <w:pPr>
              <w:pStyle w:val="TitleNewGrey"/>
            </w:pPr>
            <w:r>
              <w:t>East Sussex</w:t>
            </w:r>
            <w:r w:rsidR="000409D5">
              <w:t xml:space="preserve"> Pension Fund</w:t>
            </w:r>
            <w:r w:rsidR="00EC2C3E">
              <w:t xml:space="preserve"> IHLI Policy</w:t>
            </w:r>
          </w:p>
          <w:p w14:paraId="47168342" w14:textId="77777777" w:rsidR="008806BD" w:rsidRDefault="00EC2C3E" w:rsidP="00375E11">
            <w:pPr>
              <w:pStyle w:val="Subheading"/>
            </w:pPr>
            <w:r>
              <w:t>Further information for employers</w:t>
            </w:r>
          </w:p>
          <w:p w14:paraId="45B6684C" w14:textId="7DF15E16" w:rsidR="008806BD" w:rsidRPr="00193782" w:rsidRDefault="009629B4" w:rsidP="00C03A0D">
            <w:pPr>
              <w:pStyle w:val="CoverDate"/>
              <w:framePr w:hSpace="0" w:wrap="auto" w:vAnchor="margin" w:hAnchor="text" w:yAlign="inline"/>
            </w:pPr>
            <w:r>
              <w:t>March 2021</w:t>
            </w:r>
          </w:p>
          <w:p w14:paraId="01CC05FA" w14:textId="77777777" w:rsidR="008806BD" w:rsidRPr="00C97A1C" w:rsidRDefault="008806BD" w:rsidP="00193782">
            <w:pPr>
              <w:pStyle w:val="BodyTextGrey"/>
            </w:pPr>
          </w:p>
        </w:tc>
      </w:tr>
      <w:tr w:rsidR="001307E4" w14:paraId="255F4316" w14:textId="77777777" w:rsidTr="001307E4">
        <w:trPr>
          <w:cantSplit/>
          <w:trHeight w:val="2032"/>
        </w:trPr>
        <w:tc>
          <w:tcPr>
            <w:tcW w:w="9258" w:type="dxa"/>
          </w:tcPr>
          <w:p w14:paraId="0FCE067E" w14:textId="5705927F" w:rsidR="001307E4" w:rsidRDefault="004735BC" w:rsidP="001307E4">
            <w:pPr>
              <w:spacing w:before="0"/>
              <w:ind w:left="176"/>
              <w:jc w:val="left"/>
              <w:rPr>
                <w:color w:val="455560"/>
              </w:rPr>
            </w:pPr>
            <w:r w:rsidRPr="008F0283">
              <w:rPr>
                <w:color w:val="455560"/>
              </w:rPr>
              <w:t>IHLI Team</w:t>
            </w:r>
            <w:r w:rsidR="001307E4" w:rsidRPr="008F0283">
              <w:rPr>
                <w:color w:val="455560"/>
              </w:rPr>
              <w:t xml:space="preserve"> </w:t>
            </w:r>
            <w:r w:rsidR="001307E4" w:rsidRPr="008F0283">
              <w:rPr>
                <w:color w:val="455560"/>
              </w:rPr>
              <w:br/>
              <w:t>For and on behalf of Hymans Robertson LLP</w:t>
            </w:r>
          </w:p>
          <w:p w14:paraId="6DDBD3F5" w14:textId="77777777" w:rsidR="001307E4" w:rsidRDefault="001307E4" w:rsidP="001307E4">
            <w:pPr>
              <w:spacing w:before="0"/>
              <w:ind w:left="-4360"/>
              <w:jc w:val="left"/>
            </w:pPr>
          </w:p>
        </w:tc>
      </w:tr>
    </w:tbl>
    <w:p w14:paraId="529D57D1" w14:textId="77777777" w:rsidR="00DB6F9E" w:rsidRDefault="00DB6F9E"/>
    <w:p w14:paraId="793EC8EF" w14:textId="77777777" w:rsidR="00E23480" w:rsidRDefault="00E23480" w:rsidP="006D1568">
      <w:pPr>
        <w:pStyle w:val="BodyTextGrey"/>
        <w:sectPr w:rsidR="00E23480" w:rsidSect="00336CCD">
          <w:headerReference w:type="default" r:id="rId8"/>
          <w:pgSz w:w="11909" w:h="16834" w:code="9"/>
          <w:pgMar w:top="1814" w:right="851" w:bottom="1134" w:left="1134" w:header="851" w:footer="720" w:gutter="0"/>
          <w:pgNumType w:start="3"/>
          <w:cols w:space="720"/>
          <w:docGrid w:linePitch="272"/>
        </w:sectPr>
      </w:pPr>
    </w:p>
    <w:p w14:paraId="78AF7B1F" w14:textId="77777777" w:rsidR="00D81B2B" w:rsidRDefault="00D81B2B" w:rsidP="00D81B2B">
      <w:pPr>
        <w:pStyle w:val="BodyText"/>
      </w:pPr>
      <w:bookmarkStart w:id="0" w:name="Report_Description"/>
      <w:bookmarkEnd w:id="0"/>
    </w:p>
    <w:tbl>
      <w:tblPr>
        <w:tblStyle w:val="TableGrid"/>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829"/>
      </w:tblGrid>
      <w:tr w:rsidR="00161697" w14:paraId="7BC85686" w14:textId="77777777" w:rsidTr="00E934FE">
        <w:trPr>
          <w:cantSplit/>
          <w:trHeight w:val="3471"/>
        </w:trPr>
        <w:tc>
          <w:tcPr>
            <w:tcW w:w="10829" w:type="dxa"/>
          </w:tcPr>
          <w:p w14:paraId="7F134FAA" w14:textId="77777777" w:rsidR="00161697" w:rsidRDefault="00161697" w:rsidP="00E23480">
            <w:pPr>
              <w:pStyle w:val="HeadingGrey43pt"/>
            </w:pPr>
            <w:r w:rsidRPr="00302D29">
              <w:t>Contents</w:t>
            </w:r>
          </w:p>
          <w:p w14:paraId="22E43342" w14:textId="77777777" w:rsidR="00161697" w:rsidRDefault="00161697" w:rsidP="00E23480">
            <w:pPr>
              <w:pStyle w:val="TenderBluetext"/>
              <w:ind w:left="-125"/>
            </w:pPr>
          </w:p>
          <w:p w14:paraId="278F2041" w14:textId="686A137A" w:rsidR="00161697" w:rsidRPr="007336DE" w:rsidRDefault="006253C4" w:rsidP="00176CAC">
            <w:pPr>
              <w:pStyle w:val="TenderBluetext"/>
              <w:tabs>
                <w:tab w:val="clear" w:pos="6271"/>
                <w:tab w:val="right" w:pos="9810"/>
              </w:tabs>
            </w:pPr>
            <w:r>
              <w:t>East Sussex</w:t>
            </w:r>
            <w:r w:rsidR="00EC2C3E">
              <w:t xml:space="preserve"> Pension Fund IHLI </w:t>
            </w:r>
            <w:r w:rsidR="000409D5">
              <w:t>Policy</w:t>
            </w:r>
            <w:r w:rsidR="00161697" w:rsidRPr="007336DE">
              <w:tab/>
            </w:r>
            <w:r w:rsidR="00011AED">
              <w:rPr>
                <w:color w:val="6EC040" w:themeColor="accent6"/>
              </w:rPr>
              <w:t>P</w:t>
            </w:r>
            <w:r w:rsidR="00011AED" w:rsidRPr="001F09A9">
              <w:rPr>
                <w:color w:val="6EC040" w:themeColor="accent6"/>
              </w:rPr>
              <w:t>age</w:t>
            </w:r>
          </w:p>
          <w:p w14:paraId="38D516B6" w14:textId="77777777" w:rsidR="001307E4" w:rsidRPr="003F2FDC" w:rsidRDefault="001307E4" w:rsidP="001307E4">
            <w:pPr>
              <w:pStyle w:val="BodyTextGrey"/>
              <w:tabs>
                <w:tab w:val="right" w:pos="9849"/>
              </w:tabs>
              <w:ind w:left="-125"/>
            </w:pPr>
          </w:p>
          <w:p w14:paraId="1450C487" w14:textId="425E85F7" w:rsidR="008753BD" w:rsidRDefault="001307E4">
            <w:pPr>
              <w:pStyle w:val="TOC1"/>
              <w:rPr>
                <w:rFonts w:asciiTheme="minorHAnsi" w:eastAsiaTheme="minorEastAsia" w:hAnsiTheme="minorHAnsi" w:cstheme="minorBidi"/>
                <w:iCs w:val="0"/>
                <w:noProof/>
                <w:color w:val="auto"/>
                <w:sz w:val="22"/>
                <w:szCs w:val="22"/>
              </w:rPr>
            </w:pPr>
            <w:r>
              <w:fldChar w:fldCharType="begin"/>
            </w:r>
            <w:r>
              <w:instrText xml:space="preserve"> TOC \t "Heading 1,1,Heading 1 Num,1" </w:instrText>
            </w:r>
            <w:r>
              <w:fldChar w:fldCharType="separate"/>
            </w:r>
            <w:r w:rsidR="008753BD">
              <w:rPr>
                <w:noProof/>
              </w:rPr>
              <w:t>1</w:t>
            </w:r>
            <w:r w:rsidR="008753BD">
              <w:rPr>
                <w:rFonts w:asciiTheme="minorHAnsi" w:eastAsiaTheme="minorEastAsia" w:hAnsiTheme="minorHAnsi" w:cstheme="minorBidi"/>
                <w:iCs w:val="0"/>
                <w:noProof/>
                <w:color w:val="auto"/>
                <w:sz w:val="22"/>
                <w:szCs w:val="22"/>
              </w:rPr>
              <w:tab/>
            </w:r>
            <w:r w:rsidR="008753BD">
              <w:rPr>
                <w:noProof/>
              </w:rPr>
              <w:t>Introduction</w:t>
            </w:r>
            <w:r w:rsidR="008753BD">
              <w:rPr>
                <w:noProof/>
              </w:rPr>
              <w:tab/>
            </w:r>
            <w:r w:rsidR="008753BD">
              <w:rPr>
                <w:noProof/>
              </w:rPr>
              <w:fldChar w:fldCharType="begin"/>
            </w:r>
            <w:r w:rsidR="008753BD">
              <w:rPr>
                <w:noProof/>
              </w:rPr>
              <w:instrText xml:space="preserve"> PAGEREF _Toc66970071 \h </w:instrText>
            </w:r>
            <w:r w:rsidR="008753BD">
              <w:rPr>
                <w:noProof/>
              </w:rPr>
            </w:r>
            <w:r w:rsidR="008753BD">
              <w:rPr>
                <w:noProof/>
              </w:rPr>
              <w:fldChar w:fldCharType="separate"/>
            </w:r>
            <w:r w:rsidR="008753BD">
              <w:rPr>
                <w:noProof/>
              </w:rPr>
              <w:t>1</w:t>
            </w:r>
            <w:r w:rsidR="008753BD">
              <w:rPr>
                <w:noProof/>
              </w:rPr>
              <w:fldChar w:fldCharType="end"/>
            </w:r>
          </w:p>
          <w:p w14:paraId="79901B3F" w14:textId="5D2DFB3F" w:rsidR="008753BD" w:rsidRDefault="008753BD">
            <w:pPr>
              <w:pStyle w:val="TOC1"/>
              <w:rPr>
                <w:rFonts w:asciiTheme="minorHAnsi" w:eastAsiaTheme="minorEastAsia" w:hAnsiTheme="minorHAnsi" w:cstheme="minorBidi"/>
                <w:iCs w:val="0"/>
                <w:noProof/>
                <w:color w:val="auto"/>
                <w:sz w:val="22"/>
                <w:szCs w:val="22"/>
              </w:rPr>
            </w:pPr>
            <w:r>
              <w:rPr>
                <w:noProof/>
              </w:rPr>
              <w:t>2</w:t>
            </w:r>
            <w:r>
              <w:rPr>
                <w:rFonts w:asciiTheme="minorHAnsi" w:eastAsiaTheme="minorEastAsia" w:hAnsiTheme="minorHAnsi" w:cstheme="minorBidi"/>
                <w:iCs w:val="0"/>
                <w:noProof/>
                <w:color w:val="auto"/>
                <w:sz w:val="22"/>
                <w:szCs w:val="22"/>
              </w:rPr>
              <w:tab/>
            </w:r>
            <w:r>
              <w:rPr>
                <w:noProof/>
              </w:rPr>
              <w:t>Ill health early retirement strain costs</w:t>
            </w:r>
            <w:r>
              <w:rPr>
                <w:noProof/>
              </w:rPr>
              <w:tab/>
            </w:r>
            <w:r>
              <w:rPr>
                <w:noProof/>
              </w:rPr>
              <w:fldChar w:fldCharType="begin"/>
            </w:r>
            <w:r>
              <w:rPr>
                <w:noProof/>
              </w:rPr>
              <w:instrText xml:space="preserve"> PAGEREF _Toc66970072 \h </w:instrText>
            </w:r>
            <w:r>
              <w:rPr>
                <w:noProof/>
              </w:rPr>
            </w:r>
            <w:r>
              <w:rPr>
                <w:noProof/>
              </w:rPr>
              <w:fldChar w:fldCharType="separate"/>
            </w:r>
            <w:r>
              <w:rPr>
                <w:noProof/>
              </w:rPr>
              <w:t>1</w:t>
            </w:r>
            <w:r>
              <w:rPr>
                <w:noProof/>
              </w:rPr>
              <w:fldChar w:fldCharType="end"/>
            </w:r>
          </w:p>
          <w:p w14:paraId="28724689" w14:textId="6F79EF8B" w:rsidR="008753BD" w:rsidRDefault="008753BD">
            <w:pPr>
              <w:pStyle w:val="TOC1"/>
              <w:rPr>
                <w:rFonts w:asciiTheme="minorHAnsi" w:eastAsiaTheme="minorEastAsia" w:hAnsiTheme="minorHAnsi" w:cstheme="minorBidi"/>
                <w:iCs w:val="0"/>
                <w:noProof/>
                <w:color w:val="auto"/>
                <w:sz w:val="22"/>
                <w:szCs w:val="22"/>
              </w:rPr>
            </w:pPr>
            <w:r>
              <w:rPr>
                <w:noProof/>
              </w:rPr>
              <w:t>3</w:t>
            </w:r>
            <w:r>
              <w:rPr>
                <w:rFonts w:asciiTheme="minorHAnsi" w:eastAsiaTheme="minorEastAsia" w:hAnsiTheme="minorHAnsi" w:cstheme="minorBidi"/>
                <w:iCs w:val="0"/>
                <w:noProof/>
                <w:color w:val="auto"/>
                <w:sz w:val="22"/>
                <w:szCs w:val="22"/>
              </w:rPr>
              <w:tab/>
            </w:r>
            <w:r>
              <w:rPr>
                <w:noProof/>
              </w:rPr>
              <w:t>What is Ill Health Liability Insurance?</w:t>
            </w:r>
            <w:r>
              <w:rPr>
                <w:noProof/>
              </w:rPr>
              <w:tab/>
            </w:r>
            <w:r>
              <w:rPr>
                <w:noProof/>
              </w:rPr>
              <w:fldChar w:fldCharType="begin"/>
            </w:r>
            <w:r>
              <w:rPr>
                <w:noProof/>
              </w:rPr>
              <w:instrText xml:space="preserve"> PAGEREF _Toc66970073 \h </w:instrText>
            </w:r>
            <w:r>
              <w:rPr>
                <w:noProof/>
              </w:rPr>
            </w:r>
            <w:r>
              <w:rPr>
                <w:noProof/>
              </w:rPr>
              <w:fldChar w:fldCharType="separate"/>
            </w:r>
            <w:r>
              <w:rPr>
                <w:noProof/>
              </w:rPr>
              <w:t>1</w:t>
            </w:r>
            <w:r>
              <w:rPr>
                <w:noProof/>
              </w:rPr>
              <w:fldChar w:fldCharType="end"/>
            </w:r>
          </w:p>
          <w:p w14:paraId="4308B8FB" w14:textId="33D5267C" w:rsidR="008753BD" w:rsidRDefault="008753BD">
            <w:pPr>
              <w:pStyle w:val="TOC1"/>
              <w:rPr>
                <w:rFonts w:asciiTheme="minorHAnsi" w:eastAsiaTheme="minorEastAsia" w:hAnsiTheme="minorHAnsi" w:cstheme="minorBidi"/>
                <w:iCs w:val="0"/>
                <w:noProof/>
                <w:color w:val="auto"/>
                <w:sz w:val="22"/>
                <w:szCs w:val="22"/>
              </w:rPr>
            </w:pPr>
            <w:r>
              <w:rPr>
                <w:noProof/>
              </w:rPr>
              <w:t>4</w:t>
            </w:r>
            <w:r>
              <w:rPr>
                <w:rFonts w:asciiTheme="minorHAnsi" w:eastAsiaTheme="minorEastAsia" w:hAnsiTheme="minorHAnsi" w:cstheme="minorBidi"/>
                <w:iCs w:val="0"/>
                <w:noProof/>
                <w:color w:val="auto"/>
                <w:sz w:val="22"/>
                <w:szCs w:val="22"/>
              </w:rPr>
              <w:tab/>
            </w:r>
            <w:r>
              <w:rPr>
                <w:noProof/>
              </w:rPr>
              <w:t>IHLI claims process</w:t>
            </w:r>
            <w:r>
              <w:rPr>
                <w:noProof/>
              </w:rPr>
              <w:tab/>
            </w:r>
            <w:r>
              <w:rPr>
                <w:noProof/>
              </w:rPr>
              <w:fldChar w:fldCharType="begin"/>
            </w:r>
            <w:r>
              <w:rPr>
                <w:noProof/>
              </w:rPr>
              <w:instrText xml:space="preserve"> PAGEREF _Toc66970074 \h </w:instrText>
            </w:r>
            <w:r>
              <w:rPr>
                <w:noProof/>
              </w:rPr>
            </w:r>
            <w:r>
              <w:rPr>
                <w:noProof/>
              </w:rPr>
              <w:fldChar w:fldCharType="separate"/>
            </w:r>
            <w:r>
              <w:rPr>
                <w:noProof/>
              </w:rPr>
              <w:t>2</w:t>
            </w:r>
            <w:r>
              <w:rPr>
                <w:noProof/>
              </w:rPr>
              <w:fldChar w:fldCharType="end"/>
            </w:r>
          </w:p>
          <w:p w14:paraId="40AD4C67" w14:textId="19391070" w:rsidR="008753BD" w:rsidRDefault="008753BD">
            <w:pPr>
              <w:pStyle w:val="TOC1"/>
              <w:rPr>
                <w:rFonts w:asciiTheme="minorHAnsi" w:eastAsiaTheme="minorEastAsia" w:hAnsiTheme="minorHAnsi" w:cstheme="minorBidi"/>
                <w:iCs w:val="0"/>
                <w:noProof/>
                <w:color w:val="auto"/>
                <w:sz w:val="22"/>
                <w:szCs w:val="22"/>
              </w:rPr>
            </w:pPr>
            <w:r>
              <w:rPr>
                <w:noProof/>
              </w:rPr>
              <w:t>5</w:t>
            </w:r>
            <w:r>
              <w:rPr>
                <w:rFonts w:asciiTheme="minorHAnsi" w:eastAsiaTheme="minorEastAsia" w:hAnsiTheme="minorHAnsi" w:cstheme="minorBidi"/>
                <w:iCs w:val="0"/>
                <w:noProof/>
                <w:color w:val="auto"/>
                <w:sz w:val="22"/>
                <w:szCs w:val="22"/>
              </w:rPr>
              <w:tab/>
            </w:r>
            <w:r>
              <w:rPr>
                <w:noProof/>
              </w:rPr>
              <w:t>Employee Assistance Programme</w:t>
            </w:r>
            <w:r>
              <w:rPr>
                <w:noProof/>
              </w:rPr>
              <w:tab/>
            </w:r>
            <w:r>
              <w:rPr>
                <w:noProof/>
              </w:rPr>
              <w:fldChar w:fldCharType="begin"/>
            </w:r>
            <w:r>
              <w:rPr>
                <w:noProof/>
              </w:rPr>
              <w:instrText xml:space="preserve"> PAGEREF _Toc66970075 \h </w:instrText>
            </w:r>
            <w:r>
              <w:rPr>
                <w:noProof/>
              </w:rPr>
            </w:r>
            <w:r>
              <w:rPr>
                <w:noProof/>
              </w:rPr>
              <w:fldChar w:fldCharType="separate"/>
            </w:r>
            <w:r>
              <w:rPr>
                <w:noProof/>
              </w:rPr>
              <w:t>5</w:t>
            </w:r>
            <w:r>
              <w:rPr>
                <w:noProof/>
              </w:rPr>
              <w:fldChar w:fldCharType="end"/>
            </w:r>
          </w:p>
          <w:p w14:paraId="5358CF61" w14:textId="3F70F689" w:rsidR="008753BD" w:rsidRDefault="008753BD">
            <w:pPr>
              <w:pStyle w:val="TOC1"/>
              <w:rPr>
                <w:rFonts w:asciiTheme="minorHAnsi" w:eastAsiaTheme="minorEastAsia" w:hAnsiTheme="minorHAnsi" w:cstheme="minorBidi"/>
                <w:iCs w:val="0"/>
                <w:noProof/>
                <w:color w:val="auto"/>
                <w:sz w:val="22"/>
                <w:szCs w:val="22"/>
              </w:rPr>
            </w:pPr>
            <w:r>
              <w:rPr>
                <w:noProof/>
              </w:rPr>
              <w:t>6</w:t>
            </w:r>
            <w:r>
              <w:rPr>
                <w:rFonts w:asciiTheme="minorHAnsi" w:eastAsiaTheme="minorEastAsia" w:hAnsiTheme="minorHAnsi" w:cstheme="minorBidi"/>
                <w:iCs w:val="0"/>
                <w:noProof/>
                <w:color w:val="auto"/>
                <w:sz w:val="22"/>
                <w:szCs w:val="22"/>
              </w:rPr>
              <w:tab/>
            </w:r>
            <w:r>
              <w:rPr>
                <w:noProof/>
              </w:rPr>
              <w:t>Care Concierge</w:t>
            </w:r>
            <w:r>
              <w:rPr>
                <w:noProof/>
              </w:rPr>
              <w:tab/>
            </w:r>
            <w:r>
              <w:rPr>
                <w:noProof/>
              </w:rPr>
              <w:fldChar w:fldCharType="begin"/>
            </w:r>
            <w:r>
              <w:rPr>
                <w:noProof/>
              </w:rPr>
              <w:instrText xml:space="preserve"> PAGEREF _Toc66970076 \h </w:instrText>
            </w:r>
            <w:r>
              <w:rPr>
                <w:noProof/>
              </w:rPr>
            </w:r>
            <w:r>
              <w:rPr>
                <w:noProof/>
              </w:rPr>
              <w:fldChar w:fldCharType="separate"/>
            </w:r>
            <w:r>
              <w:rPr>
                <w:noProof/>
              </w:rPr>
              <w:t>6</w:t>
            </w:r>
            <w:r>
              <w:rPr>
                <w:noProof/>
              </w:rPr>
              <w:fldChar w:fldCharType="end"/>
            </w:r>
          </w:p>
          <w:p w14:paraId="11188C6A" w14:textId="29FBBAD2" w:rsidR="008753BD" w:rsidRDefault="008753BD">
            <w:pPr>
              <w:pStyle w:val="TOC1"/>
              <w:rPr>
                <w:rFonts w:asciiTheme="minorHAnsi" w:eastAsiaTheme="minorEastAsia" w:hAnsiTheme="minorHAnsi" w:cstheme="minorBidi"/>
                <w:iCs w:val="0"/>
                <w:noProof/>
                <w:color w:val="auto"/>
                <w:sz w:val="22"/>
                <w:szCs w:val="22"/>
              </w:rPr>
            </w:pPr>
            <w:r>
              <w:rPr>
                <w:noProof/>
              </w:rPr>
              <w:t>7</w:t>
            </w:r>
            <w:r>
              <w:rPr>
                <w:rFonts w:asciiTheme="minorHAnsi" w:eastAsiaTheme="minorEastAsia" w:hAnsiTheme="minorHAnsi" w:cstheme="minorBidi"/>
                <w:iCs w:val="0"/>
                <w:noProof/>
                <w:color w:val="auto"/>
                <w:sz w:val="22"/>
                <w:szCs w:val="22"/>
              </w:rPr>
              <w:tab/>
            </w:r>
            <w:r>
              <w:rPr>
                <w:noProof/>
              </w:rPr>
              <w:t>FAQs</w:t>
            </w:r>
            <w:r>
              <w:rPr>
                <w:noProof/>
              </w:rPr>
              <w:tab/>
            </w:r>
            <w:r>
              <w:rPr>
                <w:noProof/>
              </w:rPr>
              <w:fldChar w:fldCharType="begin"/>
            </w:r>
            <w:r>
              <w:rPr>
                <w:noProof/>
              </w:rPr>
              <w:instrText xml:space="preserve"> PAGEREF _Toc66970077 \h </w:instrText>
            </w:r>
            <w:r>
              <w:rPr>
                <w:noProof/>
              </w:rPr>
            </w:r>
            <w:r>
              <w:rPr>
                <w:noProof/>
              </w:rPr>
              <w:fldChar w:fldCharType="separate"/>
            </w:r>
            <w:r>
              <w:rPr>
                <w:noProof/>
              </w:rPr>
              <w:t>7</w:t>
            </w:r>
            <w:r>
              <w:rPr>
                <w:noProof/>
              </w:rPr>
              <w:fldChar w:fldCharType="end"/>
            </w:r>
          </w:p>
          <w:p w14:paraId="75CF7F9E" w14:textId="431EABF1" w:rsidR="008753BD" w:rsidRDefault="008753BD">
            <w:pPr>
              <w:pStyle w:val="TOC1"/>
              <w:rPr>
                <w:rFonts w:asciiTheme="minorHAnsi" w:eastAsiaTheme="minorEastAsia" w:hAnsiTheme="minorHAnsi" w:cstheme="minorBidi"/>
                <w:iCs w:val="0"/>
                <w:noProof/>
                <w:color w:val="auto"/>
                <w:sz w:val="22"/>
                <w:szCs w:val="22"/>
              </w:rPr>
            </w:pPr>
            <w:r>
              <w:rPr>
                <w:noProof/>
              </w:rPr>
              <w:t>8</w:t>
            </w:r>
            <w:r>
              <w:rPr>
                <w:rFonts w:asciiTheme="minorHAnsi" w:eastAsiaTheme="minorEastAsia" w:hAnsiTheme="minorHAnsi" w:cstheme="minorBidi"/>
                <w:iCs w:val="0"/>
                <w:noProof/>
                <w:color w:val="auto"/>
                <w:sz w:val="22"/>
                <w:szCs w:val="22"/>
              </w:rPr>
              <w:tab/>
            </w:r>
            <w:r>
              <w:rPr>
                <w:noProof/>
              </w:rPr>
              <w:t>Employers who previously had individual employer held policies</w:t>
            </w:r>
            <w:r>
              <w:rPr>
                <w:noProof/>
              </w:rPr>
              <w:tab/>
            </w:r>
            <w:r>
              <w:rPr>
                <w:noProof/>
              </w:rPr>
              <w:fldChar w:fldCharType="begin"/>
            </w:r>
            <w:r>
              <w:rPr>
                <w:noProof/>
              </w:rPr>
              <w:instrText xml:space="preserve"> PAGEREF _Toc66970078 \h </w:instrText>
            </w:r>
            <w:r>
              <w:rPr>
                <w:noProof/>
              </w:rPr>
            </w:r>
            <w:r>
              <w:rPr>
                <w:noProof/>
              </w:rPr>
              <w:fldChar w:fldCharType="separate"/>
            </w:r>
            <w:r>
              <w:rPr>
                <w:noProof/>
              </w:rPr>
              <w:t>8</w:t>
            </w:r>
            <w:r>
              <w:rPr>
                <w:noProof/>
              </w:rPr>
              <w:fldChar w:fldCharType="end"/>
            </w:r>
          </w:p>
          <w:p w14:paraId="345FCAAF" w14:textId="546E2D35" w:rsidR="008753BD" w:rsidRDefault="008753BD">
            <w:pPr>
              <w:pStyle w:val="TOC1"/>
              <w:rPr>
                <w:rFonts w:asciiTheme="minorHAnsi" w:eastAsiaTheme="minorEastAsia" w:hAnsiTheme="minorHAnsi" w:cstheme="minorBidi"/>
                <w:iCs w:val="0"/>
                <w:noProof/>
                <w:color w:val="auto"/>
                <w:sz w:val="22"/>
                <w:szCs w:val="22"/>
              </w:rPr>
            </w:pPr>
            <w:r>
              <w:rPr>
                <w:noProof/>
              </w:rPr>
              <w:t>9</w:t>
            </w:r>
            <w:r>
              <w:rPr>
                <w:rFonts w:asciiTheme="minorHAnsi" w:eastAsiaTheme="minorEastAsia" w:hAnsiTheme="minorHAnsi" w:cstheme="minorBidi"/>
                <w:iCs w:val="0"/>
                <w:noProof/>
                <w:color w:val="auto"/>
                <w:sz w:val="22"/>
                <w:szCs w:val="22"/>
              </w:rPr>
              <w:tab/>
            </w:r>
            <w:r>
              <w:rPr>
                <w:noProof/>
              </w:rPr>
              <w:t>Hymans’ IHLI team contact details</w:t>
            </w:r>
            <w:r>
              <w:rPr>
                <w:noProof/>
              </w:rPr>
              <w:tab/>
            </w:r>
            <w:r>
              <w:rPr>
                <w:noProof/>
              </w:rPr>
              <w:fldChar w:fldCharType="begin"/>
            </w:r>
            <w:r>
              <w:rPr>
                <w:noProof/>
              </w:rPr>
              <w:instrText xml:space="preserve"> PAGEREF _Toc66970079 \h </w:instrText>
            </w:r>
            <w:r>
              <w:rPr>
                <w:noProof/>
              </w:rPr>
            </w:r>
            <w:r>
              <w:rPr>
                <w:noProof/>
              </w:rPr>
              <w:fldChar w:fldCharType="separate"/>
            </w:r>
            <w:r>
              <w:rPr>
                <w:noProof/>
              </w:rPr>
              <w:t>9</w:t>
            </w:r>
            <w:r>
              <w:rPr>
                <w:noProof/>
              </w:rPr>
              <w:fldChar w:fldCharType="end"/>
            </w:r>
          </w:p>
          <w:p w14:paraId="1DC14548" w14:textId="59EF5FD5" w:rsidR="00161697" w:rsidRDefault="001307E4" w:rsidP="001307E4">
            <w:pPr>
              <w:pStyle w:val="TableOfContents"/>
            </w:pPr>
            <w:r>
              <w:rPr>
                <w:noProof w:val="0"/>
              </w:rPr>
              <w:fldChar w:fldCharType="end"/>
            </w:r>
          </w:p>
          <w:p w14:paraId="1A8BAF14" w14:textId="77777777" w:rsidR="00161697" w:rsidRDefault="00161697" w:rsidP="009C3B44">
            <w:pPr>
              <w:pStyle w:val="TableOfContents"/>
            </w:pPr>
          </w:p>
        </w:tc>
      </w:tr>
      <w:tr w:rsidR="00634F61" w14:paraId="1DEF3CB7" w14:textId="77777777" w:rsidTr="00E934FE">
        <w:trPr>
          <w:cantSplit/>
          <w:trHeight w:val="3471"/>
        </w:trPr>
        <w:tc>
          <w:tcPr>
            <w:tcW w:w="10829" w:type="dxa"/>
          </w:tcPr>
          <w:p w14:paraId="4FAC3EBA" w14:textId="77777777" w:rsidR="00634F61" w:rsidRPr="00302D29" w:rsidRDefault="00634F61" w:rsidP="00176CAC">
            <w:pPr>
              <w:pStyle w:val="BodyTextGrey"/>
              <w:ind w:left="-125" w:firstLine="12"/>
            </w:pPr>
          </w:p>
        </w:tc>
      </w:tr>
    </w:tbl>
    <w:p w14:paraId="7DF8F578" w14:textId="77777777" w:rsidR="00D81B2B" w:rsidRDefault="00D81B2B" w:rsidP="00BA6285">
      <w:pPr>
        <w:pStyle w:val="BodyTextGrey"/>
        <w:sectPr w:rsidR="00D81B2B" w:rsidSect="005E4BE7">
          <w:headerReference w:type="even" r:id="rId9"/>
          <w:headerReference w:type="default" r:id="rId10"/>
          <w:footerReference w:type="default" r:id="rId11"/>
          <w:headerReference w:type="first" r:id="rId12"/>
          <w:footerReference w:type="first" r:id="rId13"/>
          <w:pgSz w:w="11909" w:h="16834" w:code="9"/>
          <w:pgMar w:top="1814" w:right="851" w:bottom="1134" w:left="1134" w:header="720" w:footer="325" w:gutter="0"/>
          <w:pgNumType w:start="1"/>
          <w:cols w:space="720"/>
        </w:sectPr>
      </w:pPr>
    </w:p>
    <w:p w14:paraId="52EDF740" w14:textId="77777777" w:rsidR="00EA5AE2" w:rsidRDefault="000409D5" w:rsidP="000409D5">
      <w:pPr>
        <w:pStyle w:val="Heading1Num"/>
      </w:pPr>
      <w:bookmarkStart w:id="1" w:name="_Toc461801438"/>
      <w:bookmarkStart w:id="2" w:name="_Toc461801461"/>
      <w:bookmarkStart w:id="3" w:name="_Toc461801493"/>
      <w:bookmarkStart w:id="4" w:name="_Toc66970071"/>
      <w:r w:rsidRPr="000409D5">
        <w:lastRenderedPageBreak/>
        <w:t>Introduction</w:t>
      </w:r>
      <w:bookmarkEnd w:id="1"/>
      <w:bookmarkEnd w:id="2"/>
      <w:bookmarkEnd w:id="3"/>
      <w:bookmarkEnd w:id="4"/>
    </w:p>
    <w:p w14:paraId="0E33396E" w14:textId="3BCDF291" w:rsidR="003A4DFA" w:rsidRDefault="005745F8" w:rsidP="000409D5">
      <w:pPr>
        <w:pStyle w:val="BodyTextGrey"/>
      </w:pPr>
      <w:bookmarkStart w:id="5" w:name="StartOfDocument"/>
      <w:bookmarkEnd w:id="5"/>
      <w:r w:rsidRPr="00D933CE">
        <w:t>You have received this</w:t>
      </w:r>
      <w:r w:rsidR="000409D5" w:rsidRPr="00D933CE">
        <w:t xml:space="preserve"> document </w:t>
      </w:r>
      <w:r w:rsidRPr="00D933CE">
        <w:t xml:space="preserve">because you are one of the </w:t>
      </w:r>
      <w:r w:rsidR="000409D5" w:rsidRPr="00D933CE">
        <w:t xml:space="preserve">employers within </w:t>
      </w:r>
      <w:r w:rsidR="006253C4" w:rsidRPr="00D933CE">
        <w:t>East Sussex</w:t>
      </w:r>
      <w:r w:rsidR="000409D5" w:rsidRPr="00D933CE">
        <w:t xml:space="preserve"> Pension Fund (the “Fund”) who will be covered by the Ill Health Liability Insurance (“IHLI”) policy set up by the Administering Authority to the Fund, </w:t>
      </w:r>
      <w:r w:rsidR="006253C4" w:rsidRPr="00D933CE">
        <w:t>East Sussex</w:t>
      </w:r>
      <w:r w:rsidR="000409D5" w:rsidRPr="00D933CE">
        <w:t xml:space="preserve"> County Council.  This policy </w:t>
      </w:r>
      <w:r w:rsidR="009B63E6" w:rsidRPr="00D933CE">
        <w:t xml:space="preserve">to protect employers </w:t>
      </w:r>
      <w:r w:rsidR="000409D5" w:rsidRPr="00D933CE">
        <w:t>will come into force with effect from 1st April 202</w:t>
      </w:r>
      <w:r w:rsidR="006253C4" w:rsidRPr="00D933CE">
        <w:t>1</w:t>
      </w:r>
      <w:r w:rsidR="009B63E6" w:rsidRPr="00D933CE">
        <w:t xml:space="preserve">. </w:t>
      </w:r>
      <w:r w:rsidR="00D933CE">
        <w:t xml:space="preserve"> </w:t>
      </w:r>
      <w:r w:rsidR="009B63E6" w:rsidRPr="00D933CE">
        <w:t>The policy</w:t>
      </w:r>
      <w:r w:rsidRPr="00D933CE">
        <w:t>, which is funded within the contributions set for the financial years 202</w:t>
      </w:r>
      <w:r w:rsidR="006253C4" w:rsidRPr="00D933CE">
        <w:t>1</w:t>
      </w:r>
      <w:r w:rsidRPr="00D933CE">
        <w:t>/2</w:t>
      </w:r>
      <w:r w:rsidR="006253C4" w:rsidRPr="00D933CE">
        <w:t>2</w:t>
      </w:r>
      <w:r w:rsidRPr="00D933CE">
        <w:t xml:space="preserve"> to 2022/23, covers all </w:t>
      </w:r>
      <w:r w:rsidR="00B05A9D" w:rsidRPr="00D933CE">
        <w:t xml:space="preserve">small and medium </w:t>
      </w:r>
      <w:r w:rsidRPr="00D933CE">
        <w:t xml:space="preserve">employers </w:t>
      </w:r>
      <w:r w:rsidR="00B05A9D" w:rsidRPr="00D933CE">
        <w:t xml:space="preserve">with less than 200 active members, employers considered to pose a higher risk to the Fund and </w:t>
      </w:r>
      <w:r w:rsidR="00D933CE">
        <w:t>those larger</w:t>
      </w:r>
      <w:r w:rsidR="00B05A9D" w:rsidRPr="00D933CE">
        <w:t xml:space="preserve"> employers who opted in to the cover</w:t>
      </w:r>
      <w:r w:rsidR="00D933CE">
        <w:t xml:space="preserve">.  </w:t>
      </w:r>
      <w:r w:rsidR="000409D5" w:rsidRPr="00D933CE">
        <w:t>This document is intended to set out the key information and processes for employers relating to the operation of the insurance policy.</w:t>
      </w:r>
      <w:r w:rsidR="000409D5" w:rsidRPr="000409D5">
        <w:t xml:space="preserve">  </w:t>
      </w:r>
    </w:p>
    <w:p w14:paraId="5E2EE901" w14:textId="77777777" w:rsidR="000409D5" w:rsidRDefault="000409D5" w:rsidP="000409D5">
      <w:pPr>
        <w:pStyle w:val="Heading1Num"/>
      </w:pPr>
      <w:bookmarkStart w:id="6" w:name="_Toc66970072"/>
      <w:r>
        <w:t>Ill health early retirement strain costs</w:t>
      </w:r>
      <w:bookmarkEnd w:id="6"/>
    </w:p>
    <w:p w14:paraId="48ADC678" w14:textId="77777777" w:rsidR="000409D5" w:rsidRPr="000409D5" w:rsidRDefault="000409D5" w:rsidP="000409D5">
      <w:pPr>
        <w:pStyle w:val="BodyTextGrey"/>
      </w:pPr>
      <w:r w:rsidRPr="000409D5">
        <w:t>The LGPS provides many valuable benefits for your employees including retirement benefits that apply in the event of ill health early retirement (“IHER”).  When one of your employees can no longer work and retires due to ill health, there is an increase in the pension liability (“the strain cost”) for you as the employer. This results from:</w:t>
      </w:r>
    </w:p>
    <w:p w14:paraId="4DA3D424" w14:textId="77777777" w:rsidR="000409D5" w:rsidRPr="000409D5" w:rsidRDefault="000409D5" w:rsidP="00767600">
      <w:pPr>
        <w:pStyle w:val="BulletHymans"/>
        <w:numPr>
          <w:ilvl w:val="0"/>
          <w:numId w:val="19"/>
        </w:numPr>
      </w:pPr>
      <w:r w:rsidRPr="000409D5">
        <w:t>Early payment of the accrued pension; and</w:t>
      </w:r>
    </w:p>
    <w:p w14:paraId="210E4E29" w14:textId="0A9F55E4" w:rsidR="000409D5" w:rsidRPr="000409D5" w:rsidRDefault="000409D5" w:rsidP="00767600">
      <w:pPr>
        <w:pStyle w:val="BulletHymans"/>
        <w:numPr>
          <w:ilvl w:val="0"/>
          <w:numId w:val="19"/>
        </w:numPr>
      </w:pPr>
      <w:r w:rsidRPr="000409D5">
        <w:t xml:space="preserve">An increase in the benefits payable to the member based on either full prospective service to normal retirement age for a </w:t>
      </w:r>
      <w:r w:rsidR="00585FD8">
        <w:t>t</w:t>
      </w:r>
      <w:r w:rsidRPr="000409D5">
        <w:t xml:space="preserve">ier 1 IHER or 25% of prospective service for a </w:t>
      </w:r>
      <w:r w:rsidR="00585FD8">
        <w:t>t</w:t>
      </w:r>
      <w:r w:rsidRPr="000409D5">
        <w:t>ier 2 IHER.</w:t>
      </w:r>
    </w:p>
    <w:p w14:paraId="3CD92FA5" w14:textId="1DAEBB56" w:rsidR="000409D5" w:rsidRDefault="000409D5" w:rsidP="000409D5">
      <w:pPr>
        <w:pStyle w:val="BodyTextGrey"/>
      </w:pPr>
      <w:r w:rsidRPr="000409D5">
        <w:t>The table below illustrates some recent costs in the Fund. The figures shown represent an immediate increase to the liabilities (and hence deficit) of the employers.</w:t>
      </w:r>
    </w:p>
    <w:tbl>
      <w:tblPr>
        <w:tblW w:w="5974" w:type="dxa"/>
        <w:tblCellMar>
          <w:left w:w="0" w:type="dxa"/>
          <w:right w:w="0" w:type="dxa"/>
        </w:tblCellMar>
        <w:tblLook w:val="04A0" w:firstRow="1" w:lastRow="0" w:firstColumn="1" w:lastColumn="0" w:noHBand="0" w:noVBand="1"/>
      </w:tblPr>
      <w:tblGrid>
        <w:gridCol w:w="1481"/>
        <w:gridCol w:w="1481"/>
        <w:gridCol w:w="1481"/>
        <w:gridCol w:w="1531"/>
      </w:tblGrid>
      <w:tr w:rsidR="000409D5" w:rsidRPr="00CA08E1" w14:paraId="7F62EC24" w14:textId="77777777" w:rsidTr="00A310C8">
        <w:trPr>
          <w:trHeight w:val="844"/>
        </w:trPr>
        <w:tc>
          <w:tcPr>
            <w:tcW w:w="1481" w:type="dxa"/>
            <w:tcBorders>
              <w:top w:val="single" w:sz="8" w:space="0" w:color="FFFFFF"/>
              <w:left w:val="single" w:sz="8" w:space="0" w:color="FFFFFF"/>
              <w:bottom w:val="single" w:sz="24" w:space="0" w:color="FFFFFF"/>
              <w:right w:val="single" w:sz="8" w:space="0" w:color="FFFFFF"/>
            </w:tcBorders>
            <w:shd w:val="clear" w:color="auto" w:fill="3FA6CC"/>
            <w:tcMar>
              <w:top w:w="15" w:type="dxa"/>
              <w:left w:w="108" w:type="dxa"/>
              <w:bottom w:w="0" w:type="dxa"/>
              <w:right w:w="108" w:type="dxa"/>
            </w:tcMar>
            <w:vAlign w:val="center"/>
            <w:hideMark/>
          </w:tcPr>
          <w:p w14:paraId="7305A1FB" w14:textId="77777777" w:rsidR="000409D5" w:rsidRPr="00CA08E1" w:rsidRDefault="000409D5" w:rsidP="000409D5">
            <w:pPr>
              <w:spacing w:line="280" w:lineRule="exact"/>
              <w:jc w:val="center"/>
              <w:rPr>
                <w:iCs w:val="0"/>
                <w:color w:val="auto"/>
                <w:szCs w:val="36"/>
              </w:rPr>
            </w:pPr>
            <w:r w:rsidRPr="00CA08E1">
              <w:rPr>
                <w:b/>
                <w:bCs/>
                <w:iCs w:val="0"/>
                <w:color w:val="FFFFFF" w:themeColor="background1"/>
                <w:kern w:val="24"/>
                <w:szCs w:val="32"/>
              </w:rPr>
              <w:t>Employer</w:t>
            </w:r>
          </w:p>
        </w:tc>
        <w:tc>
          <w:tcPr>
            <w:tcW w:w="1481" w:type="dxa"/>
            <w:tcBorders>
              <w:top w:val="single" w:sz="8" w:space="0" w:color="FFFFFF"/>
              <w:left w:val="single" w:sz="8" w:space="0" w:color="FFFFFF"/>
              <w:bottom w:val="single" w:sz="24" w:space="0" w:color="FFFFFF"/>
              <w:right w:val="single" w:sz="8" w:space="0" w:color="FFFFFF"/>
            </w:tcBorders>
            <w:shd w:val="clear" w:color="auto" w:fill="3FA6CC"/>
            <w:tcMar>
              <w:top w:w="15" w:type="dxa"/>
              <w:left w:w="108" w:type="dxa"/>
              <w:bottom w:w="0" w:type="dxa"/>
              <w:right w:w="108" w:type="dxa"/>
            </w:tcMar>
            <w:vAlign w:val="center"/>
            <w:hideMark/>
          </w:tcPr>
          <w:p w14:paraId="3A24209B" w14:textId="77777777" w:rsidR="000409D5" w:rsidRPr="00CA08E1" w:rsidRDefault="000409D5" w:rsidP="000409D5">
            <w:pPr>
              <w:spacing w:line="280" w:lineRule="exact"/>
              <w:jc w:val="center"/>
              <w:rPr>
                <w:iCs w:val="0"/>
                <w:color w:val="auto"/>
                <w:szCs w:val="36"/>
              </w:rPr>
            </w:pPr>
            <w:r w:rsidRPr="00CA08E1">
              <w:rPr>
                <w:b/>
                <w:bCs/>
                <w:iCs w:val="0"/>
                <w:color w:val="FFFFFF" w:themeColor="light1"/>
                <w:kern w:val="24"/>
                <w:szCs w:val="32"/>
              </w:rPr>
              <w:t>Member Age</w:t>
            </w:r>
          </w:p>
        </w:tc>
        <w:tc>
          <w:tcPr>
            <w:tcW w:w="1481" w:type="dxa"/>
            <w:tcBorders>
              <w:top w:val="single" w:sz="8" w:space="0" w:color="FFFFFF"/>
              <w:left w:val="single" w:sz="8" w:space="0" w:color="FFFFFF"/>
              <w:bottom w:val="single" w:sz="24" w:space="0" w:color="FFFFFF"/>
              <w:right w:val="single" w:sz="8" w:space="0" w:color="FFFFFF"/>
            </w:tcBorders>
            <w:shd w:val="clear" w:color="auto" w:fill="3FA6CC"/>
            <w:tcMar>
              <w:top w:w="15" w:type="dxa"/>
              <w:left w:w="108" w:type="dxa"/>
              <w:bottom w:w="0" w:type="dxa"/>
              <w:right w:w="108" w:type="dxa"/>
            </w:tcMar>
            <w:vAlign w:val="center"/>
            <w:hideMark/>
          </w:tcPr>
          <w:p w14:paraId="1703AF0E" w14:textId="77777777" w:rsidR="000409D5" w:rsidRPr="00CA08E1" w:rsidRDefault="000409D5" w:rsidP="000409D5">
            <w:pPr>
              <w:spacing w:line="280" w:lineRule="exact"/>
              <w:jc w:val="center"/>
              <w:rPr>
                <w:iCs w:val="0"/>
                <w:color w:val="auto"/>
                <w:szCs w:val="36"/>
              </w:rPr>
            </w:pPr>
            <w:r w:rsidRPr="00CA08E1">
              <w:rPr>
                <w:b/>
                <w:bCs/>
                <w:iCs w:val="0"/>
                <w:color w:val="FFFFFF" w:themeColor="light1"/>
                <w:kern w:val="24"/>
                <w:szCs w:val="32"/>
              </w:rPr>
              <w:t>Salary</w:t>
            </w:r>
          </w:p>
        </w:tc>
        <w:tc>
          <w:tcPr>
            <w:tcW w:w="1531" w:type="dxa"/>
            <w:tcBorders>
              <w:top w:val="single" w:sz="8" w:space="0" w:color="FFFFFF"/>
              <w:left w:val="single" w:sz="8" w:space="0" w:color="FFFFFF"/>
              <w:bottom w:val="single" w:sz="24" w:space="0" w:color="FFFFFF"/>
              <w:right w:val="single" w:sz="8" w:space="0" w:color="FFFFFF"/>
            </w:tcBorders>
            <w:shd w:val="clear" w:color="auto" w:fill="3FA6CC"/>
            <w:tcMar>
              <w:top w:w="15" w:type="dxa"/>
              <w:left w:w="108" w:type="dxa"/>
              <w:bottom w:w="0" w:type="dxa"/>
              <w:right w:w="108" w:type="dxa"/>
            </w:tcMar>
            <w:vAlign w:val="center"/>
            <w:hideMark/>
          </w:tcPr>
          <w:p w14:paraId="035F7046" w14:textId="77777777" w:rsidR="000409D5" w:rsidRPr="00CA08E1" w:rsidRDefault="000409D5" w:rsidP="000409D5">
            <w:pPr>
              <w:spacing w:line="280" w:lineRule="exact"/>
              <w:jc w:val="center"/>
              <w:rPr>
                <w:iCs w:val="0"/>
                <w:color w:val="auto"/>
                <w:szCs w:val="36"/>
              </w:rPr>
            </w:pPr>
            <w:r w:rsidRPr="00CA08E1">
              <w:rPr>
                <w:b/>
                <w:bCs/>
                <w:iCs w:val="0"/>
                <w:color w:val="FFFFFF" w:themeColor="light1"/>
                <w:kern w:val="24"/>
                <w:szCs w:val="32"/>
              </w:rPr>
              <w:t>Strain</w:t>
            </w:r>
          </w:p>
        </w:tc>
      </w:tr>
      <w:tr w:rsidR="000409D5" w:rsidRPr="00CA08E1" w14:paraId="1AABBFC1" w14:textId="77777777" w:rsidTr="00A310C8">
        <w:trPr>
          <w:trHeight w:val="472"/>
        </w:trPr>
        <w:tc>
          <w:tcPr>
            <w:tcW w:w="1481" w:type="dxa"/>
            <w:tcBorders>
              <w:top w:val="single" w:sz="24" w:space="0" w:color="FFFFFF"/>
              <w:left w:val="single" w:sz="8" w:space="0" w:color="FFFFFF"/>
              <w:bottom w:val="single" w:sz="8" w:space="0" w:color="FFFFFF"/>
              <w:right w:val="single" w:sz="8" w:space="0" w:color="FFFFFF"/>
            </w:tcBorders>
            <w:shd w:val="clear" w:color="auto" w:fill="3FA6CC"/>
            <w:tcMar>
              <w:top w:w="15" w:type="dxa"/>
              <w:left w:w="108" w:type="dxa"/>
              <w:bottom w:w="0" w:type="dxa"/>
              <w:right w:w="108" w:type="dxa"/>
            </w:tcMar>
            <w:vAlign w:val="center"/>
            <w:hideMark/>
          </w:tcPr>
          <w:p w14:paraId="110A228F" w14:textId="77777777" w:rsidR="000409D5" w:rsidRPr="00CA08E1" w:rsidRDefault="000409D5" w:rsidP="000409D5">
            <w:pPr>
              <w:spacing w:line="280" w:lineRule="exact"/>
              <w:jc w:val="center"/>
              <w:rPr>
                <w:iCs w:val="0"/>
                <w:color w:val="auto"/>
                <w:szCs w:val="36"/>
              </w:rPr>
            </w:pPr>
            <w:r w:rsidRPr="00CA08E1">
              <w:rPr>
                <w:b/>
                <w:bCs/>
                <w:iCs w:val="0"/>
                <w:color w:val="FFFFFF" w:themeColor="background1"/>
                <w:kern w:val="24"/>
                <w:szCs w:val="32"/>
              </w:rPr>
              <w:t>Academy</w:t>
            </w:r>
          </w:p>
        </w:tc>
        <w:tc>
          <w:tcPr>
            <w:tcW w:w="1481" w:type="dxa"/>
            <w:tcBorders>
              <w:top w:val="single" w:sz="24" w:space="0" w:color="FFFFFF"/>
              <w:left w:val="single" w:sz="8" w:space="0" w:color="FFFFFF"/>
              <w:bottom w:val="single" w:sz="8" w:space="0" w:color="FFFFFF"/>
              <w:right w:val="single" w:sz="8" w:space="0" w:color="FFFFFF"/>
            </w:tcBorders>
            <w:shd w:val="clear" w:color="auto" w:fill="CEE1EC"/>
            <w:tcMar>
              <w:top w:w="15" w:type="dxa"/>
              <w:left w:w="108" w:type="dxa"/>
              <w:bottom w:w="0" w:type="dxa"/>
              <w:right w:w="108" w:type="dxa"/>
            </w:tcMar>
            <w:vAlign w:val="center"/>
            <w:hideMark/>
          </w:tcPr>
          <w:p w14:paraId="4CDC76A1" w14:textId="6E76D4EE" w:rsidR="000409D5" w:rsidRPr="00CA08E1" w:rsidRDefault="009629B4" w:rsidP="000409D5">
            <w:pPr>
              <w:spacing w:line="280" w:lineRule="exact"/>
              <w:jc w:val="center"/>
              <w:rPr>
                <w:iCs w:val="0"/>
                <w:color w:val="auto"/>
                <w:szCs w:val="36"/>
              </w:rPr>
            </w:pPr>
            <w:r>
              <w:rPr>
                <w:iCs w:val="0"/>
                <w:color w:val="3FA6CC" w:themeColor="dark1"/>
                <w:kern w:val="24"/>
                <w:szCs w:val="32"/>
              </w:rPr>
              <w:t>34</w:t>
            </w:r>
          </w:p>
        </w:tc>
        <w:tc>
          <w:tcPr>
            <w:tcW w:w="1481" w:type="dxa"/>
            <w:tcBorders>
              <w:top w:val="single" w:sz="24" w:space="0" w:color="FFFFFF"/>
              <w:left w:val="single" w:sz="8" w:space="0" w:color="FFFFFF"/>
              <w:bottom w:val="single" w:sz="8" w:space="0" w:color="FFFFFF"/>
              <w:right w:val="single" w:sz="8" w:space="0" w:color="FFFFFF"/>
            </w:tcBorders>
            <w:shd w:val="clear" w:color="auto" w:fill="CEE1EC"/>
            <w:tcMar>
              <w:top w:w="15" w:type="dxa"/>
              <w:left w:w="108" w:type="dxa"/>
              <w:bottom w:w="0" w:type="dxa"/>
              <w:right w:w="108" w:type="dxa"/>
            </w:tcMar>
            <w:vAlign w:val="center"/>
            <w:hideMark/>
          </w:tcPr>
          <w:p w14:paraId="40BFDE8C" w14:textId="544CCF26" w:rsidR="000409D5" w:rsidRPr="00CA08E1" w:rsidRDefault="000409D5" w:rsidP="000409D5">
            <w:pPr>
              <w:spacing w:line="280" w:lineRule="exact"/>
              <w:jc w:val="center"/>
              <w:rPr>
                <w:iCs w:val="0"/>
                <w:color w:val="auto"/>
                <w:szCs w:val="36"/>
              </w:rPr>
            </w:pPr>
            <w:r w:rsidRPr="00CA08E1">
              <w:rPr>
                <w:iCs w:val="0"/>
                <w:color w:val="3FA6CC" w:themeColor="dark1"/>
                <w:kern w:val="24"/>
                <w:szCs w:val="32"/>
              </w:rPr>
              <w:t>£</w:t>
            </w:r>
            <w:r>
              <w:rPr>
                <w:iCs w:val="0"/>
                <w:color w:val="3FA6CC" w:themeColor="dark1"/>
                <w:kern w:val="24"/>
                <w:szCs w:val="32"/>
              </w:rPr>
              <w:t>2</w:t>
            </w:r>
            <w:r w:rsidR="009629B4">
              <w:rPr>
                <w:iCs w:val="0"/>
                <w:color w:val="3FA6CC" w:themeColor="dark1"/>
                <w:kern w:val="24"/>
                <w:szCs w:val="32"/>
              </w:rPr>
              <w:t>0</w:t>
            </w:r>
            <w:r w:rsidRPr="00CA08E1">
              <w:rPr>
                <w:iCs w:val="0"/>
                <w:color w:val="3FA6CC" w:themeColor="dark1"/>
                <w:kern w:val="24"/>
                <w:szCs w:val="32"/>
              </w:rPr>
              <w:t>,000</w:t>
            </w:r>
          </w:p>
        </w:tc>
        <w:tc>
          <w:tcPr>
            <w:tcW w:w="1531" w:type="dxa"/>
            <w:tcBorders>
              <w:top w:val="single" w:sz="24" w:space="0" w:color="FFFFFF"/>
              <w:left w:val="single" w:sz="8" w:space="0" w:color="FFFFFF"/>
              <w:bottom w:val="single" w:sz="8" w:space="0" w:color="FFFFFF"/>
              <w:right w:val="single" w:sz="8" w:space="0" w:color="FFFFFF"/>
            </w:tcBorders>
            <w:shd w:val="clear" w:color="auto" w:fill="CEE1EC"/>
            <w:tcMar>
              <w:top w:w="15" w:type="dxa"/>
              <w:left w:w="108" w:type="dxa"/>
              <w:bottom w:w="0" w:type="dxa"/>
              <w:right w:w="108" w:type="dxa"/>
            </w:tcMar>
            <w:vAlign w:val="center"/>
            <w:hideMark/>
          </w:tcPr>
          <w:p w14:paraId="1BC97575" w14:textId="05C8F10C" w:rsidR="000409D5" w:rsidRPr="00CA08E1" w:rsidRDefault="000409D5" w:rsidP="000409D5">
            <w:pPr>
              <w:spacing w:line="280" w:lineRule="exact"/>
              <w:jc w:val="center"/>
              <w:rPr>
                <w:iCs w:val="0"/>
                <w:color w:val="auto"/>
                <w:szCs w:val="36"/>
              </w:rPr>
            </w:pPr>
            <w:r w:rsidRPr="00CA08E1">
              <w:rPr>
                <w:iCs w:val="0"/>
                <w:color w:val="3FA6CC" w:themeColor="dark1"/>
                <w:kern w:val="24"/>
                <w:szCs w:val="32"/>
              </w:rPr>
              <w:t>£1</w:t>
            </w:r>
            <w:r w:rsidR="009629B4">
              <w:rPr>
                <w:iCs w:val="0"/>
                <w:color w:val="3FA6CC" w:themeColor="dark1"/>
                <w:kern w:val="24"/>
                <w:szCs w:val="32"/>
              </w:rPr>
              <w:t>55</w:t>
            </w:r>
            <w:r w:rsidRPr="00CA08E1">
              <w:rPr>
                <w:iCs w:val="0"/>
                <w:color w:val="3FA6CC" w:themeColor="dark1"/>
                <w:kern w:val="24"/>
                <w:szCs w:val="32"/>
              </w:rPr>
              <w:t>,000</w:t>
            </w:r>
          </w:p>
        </w:tc>
      </w:tr>
      <w:tr w:rsidR="000409D5" w:rsidRPr="00CA08E1" w14:paraId="5183E8EA" w14:textId="77777777" w:rsidTr="00A310C8">
        <w:trPr>
          <w:trHeight w:val="472"/>
        </w:trPr>
        <w:tc>
          <w:tcPr>
            <w:tcW w:w="1481" w:type="dxa"/>
            <w:tcBorders>
              <w:top w:val="single" w:sz="8" w:space="0" w:color="FFFFFF"/>
              <w:left w:val="single" w:sz="8" w:space="0" w:color="FFFFFF"/>
              <w:bottom w:val="single" w:sz="8" w:space="0" w:color="FFFFFF"/>
              <w:right w:val="single" w:sz="8" w:space="0" w:color="FFFFFF"/>
            </w:tcBorders>
            <w:shd w:val="clear" w:color="auto" w:fill="3FA6CC"/>
            <w:tcMar>
              <w:top w:w="15" w:type="dxa"/>
              <w:left w:w="108" w:type="dxa"/>
              <w:bottom w:w="0" w:type="dxa"/>
              <w:right w:w="108" w:type="dxa"/>
            </w:tcMar>
            <w:vAlign w:val="center"/>
            <w:hideMark/>
          </w:tcPr>
          <w:p w14:paraId="49E81612" w14:textId="77777777" w:rsidR="000409D5" w:rsidRPr="00CA08E1" w:rsidRDefault="000409D5" w:rsidP="000409D5">
            <w:pPr>
              <w:spacing w:line="280" w:lineRule="exact"/>
              <w:jc w:val="center"/>
              <w:rPr>
                <w:iCs w:val="0"/>
                <w:color w:val="auto"/>
                <w:szCs w:val="36"/>
              </w:rPr>
            </w:pPr>
            <w:r>
              <w:rPr>
                <w:b/>
                <w:bCs/>
                <w:iCs w:val="0"/>
                <w:color w:val="FFFFFF" w:themeColor="background1"/>
                <w:kern w:val="24"/>
                <w:szCs w:val="32"/>
              </w:rPr>
              <w:t>Contractor</w:t>
            </w:r>
          </w:p>
        </w:tc>
        <w:tc>
          <w:tcPr>
            <w:tcW w:w="1481" w:type="dxa"/>
            <w:tcBorders>
              <w:top w:val="single" w:sz="8" w:space="0" w:color="FFFFFF"/>
              <w:left w:val="single" w:sz="8" w:space="0" w:color="FFFFFF"/>
              <w:bottom w:val="single" w:sz="8" w:space="0" w:color="FFFFFF"/>
              <w:right w:val="single" w:sz="8" w:space="0" w:color="FFFFFF"/>
            </w:tcBorders>
            <w:shd w:val="clear" w:color="auto" w:fill="E8F1F6"/>
            <w:tcMar>
              <w:top w:w="15" w:type="dxa"/>
              <w:left w:w="108" w:type="dxa"/>
              <w:bottom w:w="0" w:type="dxa"/>
              <w:right w:w="108" w:type="dxa"/>
            </w:tcMar>
            <w:vAlign w:val="center"/>
            <w:hideMark/>
          </w:tcPr>
          <w:p w14:paraId="67A38AE7" w14:textId="77777777" w:rsidR="000409D5" w:rsidRPr="00CA08E1" w:rsidRDefault="000409D5" w:rsidP="000409D5">
            <w:pPr>
              <w:spacing w:line="280" w:lineRule="exact"/>
              <w:jc w:val="center"/>
              <w:rPr>
                <w:iCs w:val="0"/>
                <w:color w:val="auto"/>
                <w:szCs w:val="36"/>
              </w:rPr>
            </w:pPr>
            <w:r w:rsidRPr="00CA08E1">
              <w:rPr>
                <w:rFonts w:eastAsiaTheme="minorEastAsia"/>
                <w:iCs w:val="0"/>
                <w:kern w:val="24"/>
                <w:szCs w:val="32"/>
              </w:rPr>
              <w:t>4</w:t>
            </w:r>
            <w:r>
              <w:rPr>
                <w:rFonts w:eastAsiaTheme="minorEastAsia"/>
                <w:iCs w:val="0"/>
                <w:kern w:val="24"/>
                <w:szCs w:val="32"/>
              </w:rPr>
              <w:t>9</w:t>
            </w:r>
          </w:p>
        </w:tc>
        <w:tc>
          <w:tcPr>
            <w:tcW w:w="1481" w:type="dxa"/>
            <w:tcBorders>
              <w:top w:val="single" w:sz="8" w:space="0" w:color="FFFFFF"/>
              <w:left w:val="single" w:sz="8" w:space="0" w:color="FFFFFF"/>
              <w:bottom w:val="single" w:sz="8" w:space="0" w:color="FFFFFF"/>
              <w:right w:val="single" w:sz="8" w:space="0" w:color="FFFFFF"/>
            </w:tcBorders>
            <w:shd w:val="clear" w:color="auto" w:fill="E8F1F6"/>
            <w:tcMar>
              <w:top w:w="15" w:type="dxa"/>
              <w:left w:w="108" w:type="dxa"/>
              <w:bottom w:w="0" w:type="dxa"/>
              <w:right w:w="108" w:type="dxa"/>
            </w:tcMar>
            <w:vAlign w:val="center"/>
            <w:hideMark/>
          </w:tcPr>
          <w:p w14:paraId="08149C02" w14:textId="72E539D3" w:rsidR="000409D5" w:rsidRPr="00CA08E1" w:rsidRDefault="000409D5" w:rsidP="000409D5">
            <w:pPr>
              <w:spacing w:line="280" w:lineRule="exact"/>
              <w:jc w:val="center"/>
              <w:rPr>
                <w:iCs w:val="0"/>
                <w:color w:val="auto"/>
                <w:szCs w:val="36"/>
              </w:rPr>
            </w:pPr>
            <w:r w:rsidRPr="00CA08E1">
              <w:rPr>
                <w:iCs w:val="0"/>
                <w:color w:val="3FA6CC" w:themeColor="dark1"/>
                <w:kern w:val="24"/>
                <w:szCs w:val="32"/>
              </w:rPr>
              <w:t>£</w:t>
            </w:r>
            <w:r w:rsidR="009629B4">
              <w:rPr>
                <w:iCs w:val="0"/>
                <w:color w:val="3FA6CC" w:themeColor="dark1"/>
                <w:kern w:val="24"/>
                <w:szCs w:val="32"/>
              </w:rPr>
              <w:t>19</w:t>
            </w:r>
            <w:r w:rsidRPr="00CA08E1">
              <w:rPr>
                <w:iCs w:val="0"/>
                <w:color w:val="3FA6CC" w:themeColor="dark1"/>
                <w:kern w:val="24"/>
                <w:szCs w:val="32"/>
              </w:rPr>
              <w:t>,000</w:t>
            </w:r>
          </w:p>
        </w:tc>
        <w:tc>
          <w:tcPr>
            <w:tcW w:w="1531" w:type="dxa"/>
            <w:tcBorders>
              <w:top w:val="single" w:sz="8" w:space="0" w:color="FFFFFF"/>
              <w:left w:val="single" w:sz="8" w:space="0" w:color="FFFFFF"/>
              <w:bottom w:val="single" w:sz="8" w:space="0" w:color="FFFFFF"/>
              <w:right w:val="single" w:sz="8" w:space="0" w:color="FFFFFF"/>
            </w:tcBorders>
            <w:shd w:val="clear" w:color="auto" w:fill="E8F1F6"/>
            <w:tcMar>
              <w:top w:w="15" w:type="dxa"/>
              <w:left w:w="108" w:type="dxa"/>
              <w:bottom w:w="0" w:type="dxa"/>
              <w:right w:w="108" w:type="dxa"/>
            </w:tcMar>
            <w:vAlign w:val="center"/>
            <w:hideMark/>
          </w:tcPr>
          <w:p w14:paraId="19B1B545" w14:textId="2CEC81AE" w:rsidR="000409D5" w:rsidRPr="00CA08E1" w:rsidRDefault="000409D5" w:rsidP="000409D5">
            <w:pPr>
              <w:spacing w:line="280" w:lineRule="exact"/>
              <w:jc w:val="center"/>
              <w:rPr>
                <w:iCs w:val="0"/>
                <w:color w:val="auto"/>
                <w:szCs w:val="36"/>
              </w:rPr>
            </w:pPr>
            <w:r w:rsidRPr="00CA08E1">
              <w:rPr>
                <w:iCs w:val="0"/>
                <w:color w:val="3FA6CC" w:themeColor="dark1"/>
                <w:kern w:val="24"/>
                <w:szCs w:val="32"/>
              </w:rPr>
              <w:t>£</w:t>
            </w:r>
            <w:r w:rsidR="009629B4">
              <w:rPr>
                <w:iCs w:val="0"/>
                <w:color w:val="3FA6CC" w:themeColor="dark1"/>
                <w:kern w:val="24"/>
                <w:szCs w:val="32"/>
              </w:rPr>
              <w:t>163</w:t>
            </w:r>
            <w:r w:rsidRPr="00CA08E1">
              <w:rPr>
                <w:iCs w:val="0"/>
                <w:color w:val="3FA6CC" w:themeColor="dark1"/>
                <w:kern w:val="24"/>
                <w:szCs w:val="32"/>
              </w:rPr>
              <w:t>,000</w:t>
            </w:r>
          </w:p>
        </w:tc>
      </w:tr>
      <w:tr w:rsidR="000409D5" w:rsidRPr="00CA08E1" w14:paraId="1DE9EC04" w14:textId="77777777" w:rsidTr="00A310C8">
        <w:trPr>
          <w:trHeight w:val="472"/>
        </w:trPr>
        <w:tc>
          <w:tcPr>
            <w:tcW w:w="1481" w:type="dxa"/>
            <w:tcBorders>
              <w:top w:val="single" w:sz="8" w:space="0" w:color="FFFFFF"/>
              <w:left w:val="single" w:sz="8" w:space="0" w:color="FFFFFF"/>
              <w:bottom w:val="single" w:sz="8" w:space="0" w:color="FFFFFF"/>
              <w:right w:val="single" w:sz="8" w:space="0" w:color="FFFFFF"/>
            </w:tcBorders>
            <w:shd w:val="clear" w:color="auto" w:fill="3FA6CC"/>
            <w:tcMar>
              <w:top w:w="15" w:type="dxa"/>
              <w:left w:w="108" w:type="dxa"/>
              <w:bottom w:w="0" w:type="dxa"/>
              <w:right w:w="108" w:type="dxa"/>
            </w:tcMar>
            <w:vAlign w:val="center"/>
            <w:hideMark/>
          </w:tcPr>
          <w:p w14:paraId="4C8B3279" w14:textId="77777777" w:rsidR="000409D5" w:rsidRPr="00CA08E1" w:rsidRDefault="000409D5" w:rsidP="000409D5">
            <w:pPr>
              <w:spacing w:line="280" w:lineRule="exact"/>
              <w:jc w:val="center"/>
              <w:rPr>
                <w:iCs w:val="0"/>
                <w:color w:val="auto"/>
                <w:szCs w:val="36"/>
              </w:rPr>
            </w:pPr>
            <w:r w:rsidRPr="00CA08E1">
              <w:rPr>
                <w:b/>
                <w:bCs/>
                <w:iCs w:val="0"/>
                <w:color w:val="FFFFFF" w:themeColor="background1"/>
                <w:kern w:val="24"/>
                <w:szCs w:val="32"/>
              </w:rPr>
              <w:t>Council</w:t>
            </w:r>
          </w:p>
        </w:tc>
        <w:tc>
          <w:tcPr>
            <w:tcW w:w="1481" w:type="dxa"/>
            <w:tcBorders>
              <w:top w:val="single" w:sz="8" w:space="0" w:color="FFFFFF"/>
              <w:left w:val="single" w:sz="8" w:space="0" w:color="FFFFFF"/>
              <w:bottom w:val="single" w:sz="8" w:space="0" w:color="FFFFFF"/>
              <w:right w:val="single" w:sz="8" w:space="0" w:color="FFFFFF"/>
            </w:tcBorders>
            <w:shd w:val="clear" w:color="auto" w:fill="CEE1EC"/>
            <w:tcMar>
              <w:top w:w="15" w:type="dxa"/>
              <w:left w:w="108" w:type="dxa"/>
              <w:bottom w:w="0" w:type="dxa"/>
              <w:right w:w="108" w:type="dxa"/>
            </w:tcMar>
            <w:vAlign w:val="center"/>
            <w:hideMark/>
          </w:tcPr>
          <w:p w14:paraId="131C2127" w14:textId="59B3EC83" w:rsidR="000409D5" w:rsidRPr="00CA08E1" w:rsidRDefault="009629B4" w:rsidP="000409D5">
            <w:pPr>
              <w:spacing w:line="280" w:lineRule="exact"/>
              <w:jc w:val="center"/>
              <w:rPr>
                <w:iCs w:val="0"/>
                <w:color w:val="auto"/>
                <w:szCs w:val="36"/>
              </w:rPr>
            </w:pPr>
            <w:r>
              <w:rPr>
                <w:rFonts w:eastAsiaTheme="minorEastAsia"/>
                <w:iCs w:val="0"/>
                <w:kern w:val="24"/>
                <w:szCs w:val="32"/>
              </w:rPr>
              <w:t>45</w:t>
            </w:r>
          </w:p>
        </w:tc>
        <w:tc>
          <w:tcPr>
            <w:tcW w:w="1481" w:type="dxa"/>
            <w:tcBorders>
              <w:top w:val="single" w:sz="8" w:space="0" w:color="FFFFFF"/>
              <w:left w:val="single" w:sz="8" w:space="0" w:color="FFFFFF"/>
              <w:bottom w:val="single" w:sz="8" w:space="0" w:color="FFFFFF"/>
              <w:right w:val="single" w:sz="8" w:space="0" w:color="FFFFFF"/>
            </w:tcBorders>
            <w:shd w:val="clear" w:color="auto" w:fill="CEE1EC"/>
            <w:tcMar>
              <w:top w:w="15" w:type="dxa"/>
              <w:left w:w="108" w:type="dxa"/>
              <w:bottom w:w="0" w:type="dxa"/>
              <w:right w:w="108" w:type="dxa"/>
            </w:tcMar>
            <w:vAlign w:val="center"/>
            <w:hideMark/>
          </w:tcPr>
          <w:p w14:paraId="39309CCD" w14:textId="48DF8BB6" w:rsidR="000409D5" w:rsidRPr="00CA08E1" w:rsidRDefault="000409D5" w:rsidP="000409D5">
            <w:pPr>
              <w:spacing w:line="280" w:lineRule="exact"/>
              <w:jc w:val="center"/>
              <w:rPr>
                <w:iCs w:val="0"/>
                <w:color w:val="auto"/>
                <w:szCs w:val="36"/>
              </w:rPr>
            </w:pPr>
            <w:r w:rsidRPr="00CA08E1">
              <w:rPr>
                <w:iCs w:val="0"/>
                <w:color w:val="3FA6CC" w:themeColor="dark1"/>
                <w:kern w:val="24"/>
                <w:szCs w:val="32"/>
              </w:rPr>
              <w:t>£</w:t>
            </w:r>
            <w:r w:rsidR="009629B4">
              <w:rPr>
                <w:iCs w:val="0"/>
                <w:color w:val="3FA6CC" w:themeColor="dark1"/>
                <w:kern w:val="24"/>
                <w:szCs w:val="32"/>
              </w:rPr>
              <w:t>39</w:t>
            </w:r>
            <w:r w:rsidRPr="00CA08E1">
              <w:rPr>
                <w:iCs w:val="0"/>
                <w:color w:val="3FA6CC" w:themeColor="dark1"/>
                <w:kern w:val="24"/>
                <w:szCs w:val="32"/>
              </w:rPr>
              <w:t>,000</w:t>
            </w:r>
          </w:p>
        </w:tc>
        <w:tc>
          <w:tcPr>
            <w:tcW w:w="1531" w:type="dxa"/>
            <w:tcBorders>
              <w:top w:val="single" w:sz="8" w:space="0" w:color="FFFFFF"/>
              <w:left w:val="single" w:sz="8" w:space="0" w:color="FFFFFF"/>
              <w:bottom w:val="single" w:sz="8" w:space="0" w:color="FFFFFF"/>
              <w:right w:val="single" w:sz="8" w:space="0" w:color="FFFFFF"/>
            </w:tcBorders>
            <w:shd w:val="clear" w:color="auto" w:fill="CEE1EC"/>
            <w:tcMar>
              <w:top w:w="15" w:type="dxa"/>
              <w:left w:w="108" w:type="dxa"/>
              <w:bottom w:w="0" w:type="dxa"/>
              <w:right w:w="108" w:type="dxa"/>
            </w:tcMar>
            <w:vAlign w:val="center"/>
            <w:hideMark/>
          </w:tcPr>
          <w:p w14:paraId="18FC30D4" w14:textId="60575E09" w:rsidR="000409D5" w:rsidRPr="00CA08E1" w:rsidRDefault="000409D5" w:rsidP="000409D5">
            <w:pPr>
              <w:spacing w:line="280" w:lineRule="exact"/>
              <w:jc w:val="center"/>
              <w:rPr>
                <w:iCs w:val="0"/>
                <w:color w:val="auto"/>
                <w:szCs w:val="36"/>
              </w:rPr>
            </w:pPr>
            <w:r w:rsidRPr="00CA08E1">
              <w:rPr>
                <w:iCs w:val="0"/>
                <w:color w:val="3FA6CC" w:themeColor="dark1"/>
                <w:kern w:val="24"/>
                <w:szCs w:val="32"/>
              </w:rPr>
              <w:t>£</w:t>
            </w:r>
            <w:r w:rsidR="009629B4">
              <w:rPr>
                <w:iCs w:val="0"/>
                <w:color w:val="3FA6CC" w:themeColor="dark1"/>
                <w:kern w:val="24"/>
                <w:szCs w:val="32"/>
              </w:rPr>
              <w:t>534</w:t>
            </w:r>
            <w:r w:rsidRPr="00CA08E1">
              <w:rPr>
                <w:iCs w:val="0"/>
                <w:color w:val="3FA6CC" w:themeColor="dark1"/>
                <w:kern w:val="24"/>
                <w:szCs w:val="32"/>
              </w:rPr>
              <w:t>,000</w:t>
            </w:r>
          </w:p>
        </w:tc>
      </w:tr>
    </w:tbl>
    <w:p w14:paraId="3210155E" w14:textId="77777777" w:rsidR="000409D5" w:rsidRDefault="000409D5" w:rsidP="000409D5">
      <w:pPr>
        <w:pStyle w:val="BodyTextGrey"/>
      </w:pPr>
    </w:p>
    <w:p w14:paraId="2E108EAB" w14:textId="77777777" w:rsidR="000409D5" w:rsidRDefault="00EC2C3E" w:rsidP="000409D5">
      <w:pPr>
        <w:pStyle w:val="Heading1Num"/>
      </w:pPr>
      <w:bookmarkStart w:id="7" w:name="_Toc66970073"/>
      <w:r>
        <w:t xml:space="preserve">What is </w:t>
      </w:r>
      <w:r w:rsidR="000409D5" w:rsidRPr="000409D5">
        <w:t>Ill Health Liability Insurance</w:t>
      </w:r>
      <w:r>
        <w:t>?</w:t>
      </w:r>
      <w:bookmarkEnd w:id="7"/>
    </w:p>
    <w:p w14:paraId="4C3DEF97" w14:textId="2C6A48D2" w:rsidR="008F0283" w:rsidRDefault="000409D5" w:rsidP="000409D5">
      <w:pPr>
        <w:pStyle w:val="BodyTextGrey"/>
      </w:pPr>
      <w:r>
        <w:t>IHLI was developed by Legal &amp; General (L&amp;G) at the request of LGPS funds to help them and their employers manage the risk of the strain costs from unexpected IHERs.  I</w:t>
      </w:r>
      <w:r w:rsidRPr="007225C6">
        <w:t xml:space="preserve">n the event of </w:t>
      </w:r>
      <w:r>
        <w:t xml:space="preserve">a </w:t>
      </w:r>
      <w:r w:rsidR="00585FD8">
        <w:t>t</w:t>
      </w:r>
      <w:r w:rsidRPr="007225C6">
        <w:t xml:space="preserve">ier 1 or </w:t>
      </w:r>
      <w:r w:rsidR="00585FD8">
        <w:t>t</w:t>
      </w:r>
      <w:r w:rsidRPr="007225C6">
        <w:t xml:space="preserve">ier 2 </w:t>
      </w:r>
      <w:r>
        <w:t>IHER</w:t>
      </w:r>
      <w:r w:rsidRPr="007225C6">
        <w:t xml:space="preserve"> of one of your employees, the insurance policy will, </w:t>
      </w:r>
      <w:r>
        <w:t xml:space="preserve">on provision of the required claim forms </w:t>
      </w:r>
      <w:r w:rsidRPr="007225C6">
        <w:t xml:space="preserve">to the insurer, pay the amount of the Fund calculated strain cost.  The insurer will pay this money directly to the Fund where it will be added to your assets to cover the cost. This new system will protect </w:t>
      </w:r>
      <w:r w:rsidR="005745F8">
        <w:t>all employers covered</w:t>
      </w:r>
      <w:r w:rsidRPr="007225C6">
        <w:t xml:space="preserve"> from facing large ill health strain costs in the future</w:t>
      </w:r>
      <w:r>
        <w:t>.</w:t>
      </w:r>
    </w:p>
    <w:p w14:paraId="339D3C6F" w14:textId="77777777" w:rsidR="007A09CE" w:rsidRPr="00935A75" w:rsidRDefault="007A09CE" w:rsidP="007A09CE">
      <w:pPr>
        <w:pStyle w:val="BodyTextGrey"/>
      </w:pPr>
      <w:r w:rsidRPr="00935A75">
        <w:t>Any queries should be directed to our IHLI team in the first instance.  We can be reached at:</w:t>
      </w:r>
    </w:p>
    <w:p w14:paraId="32242D7D" w14:textId="77777777" w:rsidR="007A09CE" w:rsidRPr="00935A75" w:rsidRDefault="007A09CE" w:rsidP="007A09CE">
      <w:pPr>
        <w:pStyle w:val="BodyTextGrey"/>
      </w:pPr>
      <w:r w:rsidRPr="00935A75">
        <w:t xml:space="preserve">Email: </w:t>
      </w:r>
      <w:hyperlink r:id="rId14" w:history="1">
        <w:r w:rsidRPr="00935A75">
          <w:rPr>
            <w:color w:val="0000FF"/>
            <w:u w:val="single"/>
          </w:rPr>
          <w:t>IHLI@hymans.co.uk</w:t>
        </w:r>
      </w:hyperlink>
      <w:r w:rsidRPr="00935A75">
        <w:t xml:space="preserve"> </w:t>
      </w:r>
    </w:p>
    <w:p w14:paraId="30F1F2F9" w14:textId="77777777" w:rsidR="007A09CE" w:rsidRPr="00935A75" w:rsidRDefault="007A09CE" w:rsidP="007A09CE">
      <w:pPr>
        <w:pStyle w:val="BodyTextGrey"/>
      </w:pPr>
      <w:r w:rsidRPr="00935A75">
        <w:t>Telephone: 0121 210 4356</w:t>
      </w:r>
    </w:p>
    <w:p w14:paraId="296C1CE5" w14:textId="4D02F6C6" w:rsidR="007A09CE" w:rsidRDefault="007A09CE" w:rsidP="007A09CE">
      <w:pPr>
        <w:pStyle w:val="BodyTextGrey"/>
      </w:pPr>
      <w:r w:rsidRPr="00935A75">
        <w:t xml:space="preserve">Address: </w:t>
      </w:r>
      <w:r w:rsidRPr="00935A75">
        <w:rPr>
          <w:sz w:val="19"/>
          <w:szCs w:val="19"/>
        </w:rPr>
        <w:t>IHLI Team, Hymans Robertson LLP, 45 Church Street, Birmingham, B3 2RT</w:t>
      </w:r>
      <w:r>
        <w:rPr>
          <w:sz w:val="19"/>
          <w:szCs w:val="19"/>
        </w:rPr>
        <w:t>.</w:t>
      </w:r>
    </w:p>
    <w:p w14:paraId="7F1D59E7" w14:textId="77777777" w:rsidR="000409D5" w:rsidRPr="000409D5" w:rsidRDefault="00EC2C3E" w:rsidP="00EC2C3E">
      <w:pPr>
        <w:pStyle w:val="Heading1Num"/>
      </w:pPr>
      <w:bookmarkStart w:id="8" w:name="_Toc66970074"/>
      <w:r>
        <w:lastRenderedPageBreak/>
        <w:t>IHLI c</w:t>
      </w:r>
      <w:r w:rsidR="000409D5" w:rsidRPr="000409D5">
        <w:t>laims process</w:t>
      </w:r>
      <w:bookmarkEnd w:id="8"/>
    </w:p>
    <w:p w14:paraId="240F0242" w14:textId="254E879B" w:rsidR="000409D5" w:rsidRDefault="008B4B25" w:rsidP="000409D5">
      <w:pPr>
        <w:spacing w:before="0"/>
        <w:jc w:val="left"/>
        <w:rPr>
          <w:color w:val="4B4B4B"/>
          <w:lang w:eastAsia="en-US"/>
        </w:rPr>
      </w:pPr>
      <w:bookmarkStart w:id="9" w:name="_Hlk66970191"/>
      <w:r w:rsidRPr="008B4B25">
        <w:rPr>
          <w:rStyle w:val="BodyTextGreyChar"/>
        </w:rPr>
        <w:t>A copy of the IHLI Claim Form was included in the email issued to employers along with this ‘Further information for employers’ document.</w:t>
      </w:r>
      <w:r w:rsidRPr="008B4B25">
        <w:rPr>
          <w:rStyle w:val="BodyTextGreyChar"/>
        </w:rPr>
        <w:t xml:space="preserve">  </w:t>
      </w:r>
      <w:r w:rsidR="000409D5" w:rsidRPr="008B4B25">
        <w:rPr>
          <w:rStyle w:val="BodyTextGreyChar"/>
        </w:rPr>
        <w:t>All employers</w:t>
      </w:r>
      <w:r w:rsidR="000409D5" w:rsidRPr="00767600">
        <w:rPr>
          <w:rStyle w:val="BodyTextGreyChar"/>
        </w:rPr>
        <w:t xml:space="preserve"> </w:t>
      </w:r>
      <w:r w:rsidR="005775E3" w:rsidRPr="00767600">
        <w:rPr>
          <w:rStyle w:val="BodyTextGreyChar"/>
        </w:rPr>
        <w:t xml:space="preserve">in the insured group covered by East Sussex Pension Fund’s blanket insurance policy </w:t>
      </w:r>
      <w:r w:rsidR="000409D5" w:rsidRPr="00767600">
        <w:rPr>
          <w:rStyle w:val="BodyTextGreyChar"/>
        </w:rPr>
        <w:t>should familiarise themselves with the</w:t>
      </w:r>
      <w:r w:rsidR="005775E3" w:rsidRPr="00767600">
        <w:rPr>
          <w:rStyle w:val="BodyTextGreyChar"/>
        </w:rPr>
        <w:t xml:space="preserve"> claim</w:t>
      </w:r>
      <w:r w:rsidR="000409D5" w:rsidRPr="00767600">
        <w:rPr>
          <w:rStyle w:val="BodyTextGreyChar"/>
        </w:rPr>
        <w:t xml:space="preserve"> </w:t>
      </w:r>
      <w:r w:rsidR="005775E3" w:rsidRPr="00767600">
        <w:rPr>
          <w:rStyle w:val="BodyTextGreyChar"/>
        </w:rPr>
        <w:t xml:space="preserve">process and </w:t>
      </w:r>
      <w:r w:rsidR="00496E9F" w:rsidRPr="00767600">
        <w:rPr>
          <w:rStyle w:val="BodyTextGreyChar"/>
        </w:rPr>
        <w:t xml:space="preserve">employer </w:t>
      </w:r>
      <w:r w:rsidR="00CA6874" w:rsidRPr="00767600">
        <w:rPr>
          <w:rStyle w:val="BodyTextGreyChar"/>
        </w:rPr>
        <w:t>requirements</w:t>
      </w:r>
      <w:r w:rsidR="000409D5" w:rsidRPr="00767600">
        <w:rPr>
          <w:rStyle w:val="BodyTextGreyChar"/>
        </w:rPr>
        <w:t xml:space="preserve"> </w:t>
      </w:r>
      <w:r w:rsidR="005775E3" w:rsidRPr="00767600">
        <w:rPr>
          <w:rStyle w:val="BodyTextGreyChar"/>
        </w:rPr>
        <w:t xml:space="preserve">as set out in full below.  </w:t>
      </w:r>
      <w:r w:rsidR="005775E3" w:rsidRPr="00767600">
        <w:rPr>
          <w:rStyle w:val="BodyTextGreyChar"/>
          <w:b/>
          <w:bCs/>
        </w:rPr>
        <w:t xml:space="preserve">Failure to adhere to this process may result </w:t>
      </w:r>
      <w:r w:rsidR="007A09CE" w:rsidRPr="00767600">
        <w:rPr>
          <w:rStyle w:val="BodyTextGreyChar"/>
          <w:b/>
          <w:bCs/>
        </w:rPr>
        <w:t>in significant pension strain costs being charged to you as an employer</w:t>
      </w:r>
      <w:r w:rsidR="007A09CE" w:rsidRPr="00CC2050">
        <w:rPr>
          <w:color w:val="4B4B4B"/>
          <w:lang w:eastAsia="en-US"/>
        </w:rPr>
        <w:t>.</w:t>
      </w:r>
      <w:r w:rsidR="007A09CE">
        <w:rPr>
          <w:color w:val="4B4B4B"/>
          <w:lang w:eastAsia="en-US"/>
        </w:rPr>
        <w:t xml:space="preserve"> </w:t>
      </w:r>
      <w:r w:rsidR="000409D5" w:rsidRPr="000409D5">
        <w:rPr>
          <w:color w:val="4B4B4B"/>
          <w:lang w:eastAsia="en-US"/>
        </w:rPr>
        <w:t xml:space="preserve"> </w:t>
      </w:r>
    </w:p>
    <w:p w14:paraId="5AD7481C" w14:textId="5C5AB454" w:rsidR="000B72E2" w:rsidRDefault="000B72E2" w:rsidP="000409D5">
      <w:pPr>
        <w:spacing w:before="0"/>
        <w:jc w:val="left"/>
        <w:rPr>
          <w:color w:val="4B4B4B"/>
          <w:lang w:eastAsia="en-US"/>
        </w:rPr>
      </w:pPr>
    </w:p>
    <w:p w14:paraId="1EC4DF4C" w14:textId="5013EA84" w:rsidR="00496E9F" w:rsidRDefault="00B85D3F" w:rsidP="00094933">
      <w:pPr>
        <w:pStyle w:val="Heading2Num"/>
      </w:pPr>
      <w:r>
        <w:t xml:space="preserve">Establishing eligibility </w:t>
      </w:r>
      <w:r w:rsidR="008B4B25">
        <w:t>of</w:t>
      </w:r>
      <w:r>
        <w:t xml:space="preserve"> a claim</w:t>
      </w:r>
    </w:p>
    <w:p w14:paraId="7553D7FA" w14:textId="178B9868" w:rsidR="00F74669" w:rsidRDefault="008B4B25" w:rsidP="00496E9F">
      <w:pPr>
        <w:pStyle w:val="BodyTextGrey"/>
      </w:pPr>
      <w:r w:rsidRPr="00B85D3F">
        <w:t>The</w:t>
      </w:r>
      <w:r>
        <w:t xml:space="preserve"> first step i</w:t>
      </w:r>
      <w:r>
        <w:t>n the claim process is</w:t>
      </w:r>
      <w:r>
        <w:t xml:space="preserve"> to establish if a pending </w:t>
      </w:r>
      <w:r>
        <w:t>IHER</w:t>
      </w:r>
      <w:r>
        <w:t xml:space="preserve"> is an eligible claim</w:t>
      </w:r>
      <w:r>
        <w:t xml:space="preserve">. </w:t>
      </w:r>
      <w:r w:rsidRPr="00B85D3F">
        <w:t xml:space="preserve"> </w:t>
      </w:r>
      <w:r w:rsidR="00B85D3F" w:rsidRPr="00B85D3F">
        <w:t xml:space="preserve">The insurance </w:t>
      </w:r>
      <w:r w:rsidR="00B85D3F">
        <w:t>does</w:t>
      </w:r>
      <w:r w:rsidR="00B85D3F" w:rsidRPr="00B85D3F">
        <w:t xml:space="preserve"> </w:t>
      </w:r>
      <w:r w:rsidR="00B85D3F" w:rsidRPr="008B4B25">
        <w:rPr>
          <w:u w:val="single"/>
        </w:rPr>
        <w:t>not</w:t>
      </w:r>
      <w:r w:rsidR="00B85D3F" w:rsidRPr="00B85D3F">
        <w:t xml:space="preserve"> cover any active members who were already in the </w:t>
      </w:r>
      <w:r>
        <w:t>IHER</w:t>
      </w:r>
      <w:r w:rsidR="00B85D3F" w:rsidRPr="00B85D3F">
        <w:t xml:space="preserve"> medical assessment phase at 1</w:t>
      </w:r>
      <w:r w:rsidR="00B85D3F" w:rsidRPr="00B85D3F">
        <w:rPr>
          <w:vertAlign w:val="superscript"/>
        </w:rPr>
        <w:t>st</w:t>
      </w:r>
      <w:r w:rsidR="00B85D3F" w:rsidRPr="00B85D3F">
        <w:t xml:space="preserve"> April 2021</w:t>
      </w:r>
      <w:r>
        <w:t xml:space="preserve"> </w:t>
      </w:r>
      <w:r>
        <w:t>unless the retirement is from an employer who previously held their own individual IHLI policy</w:t>
      </w:r>
      <w:r w:rsidR="001438CF">
        <w:t xml:space="preserve">.  </w:t>
      </w:r>
      <w:r w:rsidR="001438CF" w:rsidRPr="00A51EB4">
        <w:rPr>
          <w:b/>
          <w:bCs/>
          <w:u w:val="single"/>
        </w:rPr>
        <w:t>E</w:t>
      </w:r>
      <w:r w:rsidR="00B85D3F" w:rsidRPr="00A51EB4">
        <w:rPr>
          <w:b/>
          <w:bCs/>
          <w:u w:val="single"/>
        </w:rPr>
        <w:t xml:space="preserve">mployers </w:t>
      </w:r>
      <w:r w:rsidR="001438CF" w:rsidRPr="00A51EB4">
        <w:rPr>
          <w:b/>
          <w:bCs/>
          <w:u w:val="single"/>
        </w:rPr>
        <w:t>are</w:t>
      </w:r>
      <w:r w:rsidR="00B85D3F" w:rsidRPr="00A51EB4">
        <w:rPr>
          <w:b/>
          <w:bCs/>
          <w:u w:val="single"/>
        </w:rPr>
        <w:t xml:space="preserve"> encouraged to notify the Administering Auth</w:t>
      </w:r>
      <w:r w:rsidR="001438CF" w:rsidRPr="00A51EB4">
        <w:rPr>
          <w:b/>
          <w:bCs/>
          <w:u w:val="single"/>
        </w:rPr>
        <w:t>o</w:t>
      </w:r>
      <w:r w:rsidR="00B85D3F" w:rsidRPr="00A51EB4">
        <w:rPr>
          <w:b/>
          <w:bCs/>
          <w:u w:val="single"/>
        </w:rPr>
        <w:t>r</w:t>
      </w:r>
      <w:r w:rsidR="001438CF" w:rsidRPr="00A51EB4">
        <w:rPr>
          <w:b/>
          <w:bCs/>
          <w:u w:val="single"/>
        </w:rPr>
        <w:t>ity of any such cases shortly after 1</w:t>
      </w:r>
      <w:r w:rsidR="001438CF" w:rsidRPr="00A51EB4">
        <w:rPr>
          <w:b/>
          <w:bCs/>
          <w:u w:val="single"/>
          <w:vertAlign w:val="superscript"/>
        </w:rPr>
        <w:t>st</w:t>
      </w:r>
      <w:r w:rsidR="001438CF" w:rsidRPr="00A51EB4">
        <w:rPr>
          <w:b/>
          <w:bCs/>
          <w:u w:val="single"/>
        </w:rPr>
        <w:t xml:space="preserve"> April 2021</w:t>
      </w:r>
      <w:r w:rsidR="001438CF" w:rsidRPr="001438CF">
        <w:t xml:space="preserve"> as, in the </w:t>
      </w:r>
      <w:r w:rsidR="001438CF">
        <w:t xml:space="preserve">event </w:t>
      </w:r>
      <w:r w:rsidR="00BE3229">
        <w:t>that</w:t>
      </w:r>
      <w:r w:rsidR="001438CF">
        <w:t xml:space="preserve"> </w:t>
      </w:r>
      <w:r w:rsidR="00BE3229">
        <w:t xml:space="preserve">one of these cases </w:t>
      </w:r>
      <w:r w:rsidR="00A51EB4">
        <w:t>result</w:t>
      </w:r>
      <w:r w:rsidR="00BE3229">
        <w:t>s</w:t>
      </w:r>
      <w:r w:rsidR="00A51EB4">
        <w:t xml:space="preserve"> in a claim</w:t>
      </w:r>
      <w:r w:rsidR="001438CF">
        <w:t xml:space="preserve">, the </w:t>
      </w:r>
      <w:r w:rsidR="00B85D3F">
        <w:t xml:space="preserve">Administering Authority and/or Hymans’ IHLI team may seek </w:t>
      </w:r>
      <w:r w:rsidR="00BE3229">
        <w:t xml:space="preserve">clarity from the employer as to </w:t>
      </w:r>
      <w:r w:rsidR="00B85D3F">
        <w:t xml:space="preserve">the date when the </w:t>
      </w:r>
      <w:r>
        <w:t>IHER</w:t>
      </w:r>
      <w:r w:rsidR="00B85D3F">
        <w:t xml:space="preserve"> process started.</w:t>
      </w:r>
      <w:r w:rsidR="001438CF">
        <w:t xml:space="preserve">  </w:t>
      </w:r>
      <w:r w:rsidR="005F4CCA">
        <w:t xml:space="preserve">Legal &amp; General’s definition of this date is </w:t>
      </w:r>
      <w:bookmarkStart w:id="10" w:name="_GoBack"/>
      <w:bookmarkEnd w:id="10"/>
      <w:r w:rsidR="005F4CCA" w:rsidRPr="008B4B25">
        <w:t xml:space="preserve">detailed </w:t>
      </w:r>
      <w:r w:rsidR="00094933" w:rsidRPr="008B4B25">
        <w:t>under</w:t>
      </w:r>
      <w:r w:rsidR="005F4CCA" w:rsidRPr="008B4B25">
        <w:t xml:space="preserve"> </w:t>
      </w:r>
      <w:r w:rsidR="00094933" w:rsidRPr="008B4B25">
        <w:rPr>
          <w:rStyle w:val="Heading2Char"/>
        </w:rPr>
        <w:t>4.5</w:t>
      </w:r>
      <w:r w:rsidRPr="008B4B25">
        <w:rPr>
          <w:rStyle w:val="Heading2Char"/>
        </w:rPr>
        <w:t xml:space="preserve">, </w:t>
      </w:r>
      <w:r w:rsidRPr="008B4B25">
        <w:t>6</w:t>
      </w:r>
      <w:r w:rsidR="005F4CCA" w:rsidRPr="008B4B25">
        <w:t>.</w:t>
      </w:r>
    </w:p>
    <w:p w14:paraId="292423FD" w14:textId="0BEE64C4" w:rsidR="00ED2F61" w:rsidRDefault="00F74669" w:rsidP="00094933">
      <w:pPr>
        <w:pStyle w:val="Heading2Num"/>
      </w:pPr>
      <w:r>
        <w:t>S</w:t>
      </w:r>
      <w:r w:rsidR="00ED2F61">
        <w:t>ubmitting a claim</w:t>
      </w:r>
    </w:p>
    <w:p w14:paraId="53B7BF9C" w14:textId="171BD25B" w:rsidR="008B4B25" w:rsidRDefault="008B4B25" w:rsidP="008B4B25">
      <w:pPr>
        <w:pStyle w:val="BodyTextGrey"/>
      </w:pPr>
      <w:r>
        <w:t>Whilst the IHER process is ongoing, e</w:t>
      </w:r>
      <w:r>
        <w:t xml:space="preserve">mployers are advised to retain copies </w:t>
      </w:r>
      <w:r w:rsidRPr="000409D5">
        <w:t>of any relevant medical information (</w:t>
      </w:r>
      <w:r>
        <w:t>o</w:t>
      </w:r>
      <w:r w:rsidRPr="000409D5">
        <w:t xml:space="preserve">ccupational </w:t>
      </w:r>
      <w:r>
        <w:t>h</w:t>
      </w:r>
      <w:r w:rsidRPr="000409D5">
        <w:t>ealth reports, etc)</w:t>
      </w:r>
      <w:r>
        <w:t xml:space="preserve"> used in the retirement process</w:t>
      </w:r>
      <w:r>
        <w:t xml:space="preserve"> and </w:t>
      </w:r>
      <w:r w:rsidRPr="000409D5">
        <w:t xml:space="preserve">the </w:t>
      </w:r>
      <w:r>
        <w:t>o</w:t>
      </w:r>
      <w:r w:rsidRPr="000409D5">
        <w:t xml:space="preserve">ccupational </w:t>
      </w:r>
      <w:r>
        <w:t>h</w:t>
      </w:r>
      <w:r w:rsidRPr="000409D5">
        <w:t>ealth certificate confirming eligibility for tier 1 or tier 2 ill health early retirement benefit</w:t>
      </w:r>
      <w:r>
        <w:t xml:space="preserve"> and.  These may be required for some claims – see </w:t>
      </w:r>
      <w:r>
        <w:rPr>
          <w:rStyle w:val="Heading2Char"/>
        </w:rPr>
        <w:t>4.3</w:t>
      </w:r>
      <w:r w:rsidRPr="00094933">
        <w:t>.</w:t>
      </w:r>
    </w:p>
    <w:p w14:paraId="0DBD8248" w14:textId="1B798208" w:rsidR="00496E9F" w:rsidRDefault="00496E9F" w:rsidP="00ED2F61">
      <w:pPr>
        <w:pStyle w:val="BodyTextGrey"/>
      </w:pPr>
      <w:r w:rsidRPr="00EB7466">
        <w:t>Once a</w:t>
      </w:r>
      <w:r>
        <w:t xml:space="preserve">n eligible </w:t>
      </w:r>
      <w:r w:rsidR="008B4B25">
        <w:t>IHER</w:t>
      </w:r>
      <w:r w:rsidRPr="00EB7466">
        <w:t xml:space="preserve"> has been </w:t>
      </w:r>
      <w:r>
        <w:t xml:space="preserve">finalised, the </w:t>
      </w:r>
      <w:r w:rsidRPr="00EB7466">
        <w:t xml:space="preserve">Administering Authority </w:t>
      </w:r>
      <w:r>
        <w:t xml:space="preserve">will check the calculated strain cost (i.e. amount to be claimed).  </w:t>
      </w:r>
    </w:p>
    <w:p w14:paraId="4529BEEE" w14:textId="77777777" w:rsidR="00ED2F61" w:rsidRDefault="00496E9F" w:rsidP="00ED2F61">
      <w:pPr>
        <w:pStyle w:val="Heading3"/>
      </w:pPr>
      <w:r w:rsidRPr="00932EE5">
        <w:t xml:space="preserve">If the claim is £500,000 or </w:t>
      </w:r>
      <w:r w:rsidR="00ED2F61">
        <w:t>less:</w:t>
      </w:r>
    </w:p>
    <w:p w14:paraId="02BA513F" w14:textId="13E5B514" w:rsidR="00CC2050" w:rsidRDefault="00ED2F61" w:rsidP="00ED2F61">
      <w:pPr>
        <w:pStyle w:val="BodyTextGrey"/>
      </w:pPr>
      <w:r>
        <w:t>T</w:t>
      </w:r>
      <w:r w:rsidR="00496E9F">
        <w:t xml:space="preserve">he Administering Authority will </w:t>
      </w:r>
      <w:r w:rsidR="00AA67AC">
        <w:t xml:space="preserve">complete the claim forms </w:t>
      </w:r>
      <w:r w:rsidR="00CC2050">
        <w:t xml:space="preserve">and submit claims </w:t>
      </w:r>
      <w:r w:rsidR="00AA67AC">
        <w:t>on the employers’ behalf.  The Administering Authority will require input from the employer to complete Part A, section 2 of the IHLI claim form</w:t>
      </w:r>
      <w:r w:rsidR="00CC2050">
        <w:t xml:space="preserve"> (see screenshot below)</w:t>
      </w:r>
      <w:r w:rsidR="00AA67AC">
        <w:t xml:space="preserve">.  </w:t>
      </w:r>
      <w:r w:rsidR="00CC2050">
        <w:t xml:space="preserve">  </w:t>
      </w:r>
    </w:p>
    <w:p w14:paraId="39B9A776" w14:textId="082FDEC5" w:rsidR="00AA67AC" w:rsidRDefault="00AA67AC" w:rsidP="00ED2F61">
      <w:pPr>
        <w:pStyle w:val="BodyTextGrey"/>
      </w:pPr>
      <w:r>
        <w:t xml:space="preserve"> </w:t>
      </w:r>
      <w:r w:rsidR="00CC2050">
        <w:rPr>
          <w:noProof/>
        </w:rPr>
        <w:drawing>
          <wp:inline distT="0" distB="0" distL="0" distR="0" wp14:anchorId="2F81DAEC" wp14:editId="1F9A5DC4">
            <wp:extent cx="5470635" cy="31083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82335" cy="3115001"/>
                    </a:xfrm>
                    <a:prstGeom prst="rect">
                      <a:avLst/>
                    </a:prstGeom>
                  </pic:spPr>
                </pic:pic>
              </a:graphicData>
            </a:graphic>
          </wp:inline>
        </w:drawing>
      </w:r>
      <w:r w:rsidR="00ED2F61">
        <w:t xml:space="preserve">  </w:t>
      </w:r>
    </w:p>
    <w:p w14:paraId="5DD7F5EE" w14:textId="77777777" w:rsidR="00CC2050" w:rsidRDefault="00CC2050" w:rsidP="00ED2F61">
      <w:pPr>
        <w:pStyle w:val="BodyTextGrey"/>
      </w:pPr>
      <w:r>
        <w:lastRenderedPageBreak/>
        <w:t>Employers must reply to the Administering Authority’s request for information as quickly as possible to ensure timely claims submission.</w:t>
      </w:r>
    </w:p>
    <w:p w14:paraId="10C68383" w14:textId="01F7C049" w:rsidR="003D2B5A" w:rsidRPr="008B4B25" w:rsidRDefault="00CC2050" w:rsidP="00ED2F61">
      <w:pPr>
        <w:pStyle w:val="BodyTextGrey"/>
      </w:pPr>
      <w:r w:rsidRPr="008B4B25">
        <w:t>N</w:t>
      </w:r>
      <w:r w:rsidR="00ED2F61" w:rsidRPr="008B4B25">
        <w:t xml:space="preserve">o further action </w:t>
      </w:r>
      <w:r w:rsidR="00AA67AC" w:rsidRPr="008B4B25">
        <w:t>shoul</w:t>
      </w:r>
      <w:r w:rsidR="00ED2F61" w:rsidRPr="008B4B25">
        <w:t>d be required from the employer</w:t>
      </w:r>
      <w:r w:rsidR="00A51EB4" w:rsidRPr="008B4B25">
        <w:t>/employee</w:t>
      </w:r>
      <w:r w:rsidRPr="008B4B25">
        <w:t xml:space="preserve"> for most claims of £500,000 (or less)</w:t>
      </w:r>
      <w:r w:rsidR="00A51EB4" w:rsidRPr="008B4B25">
        <w:t>.</w:t>
      </w:r>
      <w:r w:rsidR="003D2B5A" w:rsidRPr="008B4B25">
        <w:t xml:space="preserve"> </w:t>
      </w:r>
    </w:p>
    <w:p w14:paraId="5E745D27" w14:textId="77777777" w:rsidR="00ED2F61" w:rsidRDefault="003D2B5A" w:rsidP="00ED2F61">
      <w:pPr>
        <w:pStyle w:val="Heading3"/>
      </w:pPr>
      <w:r w:rsidRPr="00932EE5">
        <w:t>If the claim is over £500,000</w:t>
      </w:r>
      <w:r w:rsidR="00ED2F61">
        <w:t>:</w:t>
      </w:r>
    </w:p>
    <w:p w14:paraId="31F4E3F8" w14:textId="77777777" w:rsidR="00F74669" w:rsidRDefault="00ED2F61" w:rsidP="00ED2F61">
      <w:pPr>
        <w:pStyle w:val="BodyTextGrey"/>
      </w:pPr>
      <w:r>
        <w:t>T</w:t>
      </w:r>
      <w:r w:rsidR="003D2B5A">
        <w:t xml:space="preserve">he Administering Authority </w:t>
      </w:r>
      <w:r w:rsidR="003D2B5A" w:rsidRPr="00932EE5">
        <w:t xml:space="preserve">will </w:t>
      </w:r>
      <w:r>
        <w:t xml:space="preserve">request </w:t>
      </w:r>
      <w:r w:rsidR="00F74669">
        <w:t>the following information from the employer:</w:t>
      </w:r>
    </w:p>
    <w:p w14:paraId="712402A3" w14:textId="5BDE61AF" w:rsidR="003D2B5A" w:rsidRDefault="00F74669" w:rsidP="00AA67AC">
      <w:pPr>
        <w:pStyle w:val="BulletHymans"/>
        <w:numPr>
          <w:ilvl w:val="0"/>
          <w:numId w:val="18"/>
        </w:numPr>
      </w:pPr>
      <w:r>
        <w:t>S</w:t>
      </w:r>
      <w:r w:rsidR="003D2B5A">
        <w:t>ubmission of</w:t>
      </w:r>
      <w:r w:rsidR="00ED2F61">
        <w:t xml:space="preserve"> the</w:t>
      </w:r>
      <w:r w:rsidR="003D2B5A">
        <w:t xml:space="preserve"> </w:t>
      </w:r>
      <w:r w:rsidR="00A51EB4">
        <w:t xml:space="preserve">completed </w:t>
      </w:r>
      <w:r w:rsidR="003D2B5A">
        <w:t xml:space="preserve">IHLI </w:t>
      </w:r>
      <w:r w:rsidR="008B4B25">
        <w:t>C</w:t>
      </w:r>
      <w:r w:rsidR="003D2B5A">
        <w:t xml:space="preserve">laim </w:t>
      </w:r>
      <w:r w:rsidR="008B4B25">
        <w:t>F</w:t>
      </w:r>
      <w:r w:rsidR="003D2B5A">
        <w:t xml:space="preserve">orm </w:t>
      </w:r>
      <w:r w:rsidR="00E03914">
        <w:t>with</w:t>
      </w:r>
      <w:r w:rsidR="00A51EB4">
        <w:t xml:space="preserve"> </w:t>
      </w:r>
      <w:r w:rsidR="00E03914" w:rsidRPr="00E03914">
        <w:rPr>
          <w:u w:val="single"/>
        </w:rPr>
        <w:t>b</w:t>
      </w:r>
      <w:r w:rsidR="003D2B5A" w:rsidRPr="00E03914">
        <w:rPr>
          <w:u w:val="single"/>
        </w:rPr>
        <w:t>o</w:t>
      </w:r>
      <w:r w:rsidR="003D2B5A" w:rsidRPr="00A51EB4">
        <w:rPr>
          <w:u w:val="single"/>
        </w:rPr>
        <w:t>t</w:t>
      </w:r>
      <w:r w:rsidR="003D2B5A" w:rsidRPr="000409D5">
        <w:rPr>
          <w:u w:val="single"/>
        </w:rPr>
        <w:t>h</w:t>
      </w:r>
      <w:r w:rsidR="003D2B5A" w:rsidRPr="000409D5">
        <w:t xml:space="preserve"> Parts A </w:t>
      </w:r>
      <w:r w:rsidR="003D2B5A" w:rsidRPr="000409D5">
        <w:rPr>
          <w:u w:val="single"/>
        </w:rPr>
        <w:t>and</w:t>
      </w:r>
      <w:r w:rsidR="003D2B5A" w:rsidRPr="000409D5">
        <w:t xml:space="preserve"> B </w:t>
      </w:r>
      <w:r w:rsidR="00A51EB4">
        <w:t>fully completed by the employer and the employee, n</w:t>
      </w:r>
      <w:r w:rsidR="003D2B5A">
        <w:t xml:space="preserve">oting </w:t>
      </w:r>
      <w:r w:rsidR="00E03914">
        <w:t xml:space="preserve">the </w:t>
      </w:r>
      <w:r w:rsidR="003D2B5A">
        <w:t>employee’s consent requirement in Part B, sections 3 and 4.</w:t>
      </w:r>
      <w:r w:rsidR="00E03914">
        <w:t xml:space="preserve">  </w:t>
      </w:r>
    </w:p>
    <w:p w14:paraId="12278B96" w14:textId="7C3AB441" w:rsidR="004071B0" w:rsidRDefault="00F74669" w:rsidP="00B45695">
      <w:pPr>
        <w:pStyle w:val="BodyTextGrey"/>
      </w:pPr>
      <w:r>
        <w:t xml:space="preserve">Once the completed IHLI </w:t>
      </w:r>
      <w:r w:rsidR="008B4B25">
        <w:t>C</w:t>
      </w:r>
      <w:r>
        <w:t xml:space="preserve">laim </w:t>
      </w:r>
      <w:r w:rsidR="008B4B25">
        <w:t>F</w:t>
      </w:r>
      <w:r>
        <w:t xml:space="preserve">orm has been received, the Administering Authority will submit this </w:t>
      </w:r>
      <w:r w:rsidR="008B4B25">
        <w:t>to Legal &amp; General o</w:t>
      </w:r>
      <w:r>
        <w:t xml:space="preserve">n the employer’s behalf. </w:t>
      </w:r>
    </w:p>
    <w:p w14:paraId="6E7A1051" w14:textId="0A501D5B" w:rsidR="004071B0" w:rsidRDefault="004071B0" w:rsidP="00094933">
      <w:pPr>
        <w:pStyle w:val="Heading2Num"/>
      </w:pPr>
      <w:r>
        <w:t>Assessing a claim</w:t>
      </w:r>
    </w:p>
    <w:p w14:paraId="7EF5C621" w14:textId="418E9AF8" w:rsidR="00BE3229" w:rsidRDefault="00BE3229" w:rsidP="00F74669">
      <w:pPr>
        <w:pStyle w:val="BodyTextGrey"/>
      </w:pPr>
      <w:r>
        <w:t xml:space="preserve">If the claim is over £500,000, </w:t>
      </w:r>
      <w:r w:rsidR="00F74669">
        <w:t xml:space="preserve">Legal &amp; General </w:t>
      </w:r>
      <w:r w:rsidRPr="00BE3229">
        <w:t>will</w:t>
      </w:r>
      <w:r w:rsidR="00F74669" w:rsidRPr="00BE3229">
        <w:t xml:space="preserve"> require additional information </w:t>
      </w:r>
      <w:r w:rsidRPr="00BE3229">
        <w:t xml:space="preserve">(as noted to be retained by the employer under </w:t>
      </w:r>
      <w:r w:rsidR="00094933">
        <w:rPr>
          <w:rStyle w:val="Heading2Char"/>
        </w:rPr>
        <w:t>4.1</w:t>
      </w:r>
      <w:r w:rsidRPr="00BE3229">
        <w:t>) to check that the member met the ill health early retirement LGPS regulations.</w:t>
      </w:r>
      <w:r>
        <w:t xml:space="preserve">  </w:t>
      </w:r>
      <w:r w:rsidR="00F74669" w:rsidRPr="00BE3229">
        <w:t xml:space="preserve">The insurer may request this information from the employer, the </w:t>
      </w:r>
      <w:r w:rsidR="007379E4">
        <w:t>o</w:t>
      </w:r>
      <w:r w:rsidR="00F74669" w:rsidRPr="00BE3229">
        <w:t xml:space="preserve">ccupational </w:t>
      </w:r>
      <w:r w:rsidR="007379E4">
        <w:t>h</w:t>
      </w:r>
      <w:r w:rsidR="00F74669" w:rsidRPr="00BE3229">
        <w:t>ealth provider or the member’s doctor</w:t>
      </w:r>
      <w:r>
        <w:t xml:space="preserve">.  </w:t>
      </w:r>
    </w:p>
    <w:p w14:paraId="373F3397" w14:textId="11A93ACD" w:rsidR="003E2E5A" w:rsidRDefault="003E2E5A" w:rsidP="00F74669">
      <w:pPr>
        <w:pStyle w:val="BodyTextGrey"/>
      </w:pPr>
      <w:r>
        <w:t xml:space="preserve">Upon receipt of </w:t>
      </w:r>
      <w:r w:rsidR="00BE3229">
        <w:t>the completed claim forms and</w:t>
      </w:r>
      <w:r w:rsidR="007379E4">
        <w:t xml:space="preserve">, for claims over £500,000, </w:t>
      </w:r>
      <w:r w:rsidR="00BE3229">
        <w:t>all the relevant medical information</w:t>
      </w:r>
      <w:r>
        <w:t>/documents</w:t>
      </w:r>
      <w:r w:rsidR="00BE3229">
        <w:t xml:space="preserve">, </w:t>
      </w:r>
      <w:r>
        <w:t xml:space="preserve">Legal &amp; General </w:t>
      </w:r>
      <w:r w:rsidR="00BE3229">
        <w:t xml:space="preserve">will assess </w:t>
      </w:r>
      <w:r>
        <w:t xml:space="preserve">the validity of the claim.  </w:t>
      </w:r>
    </w:p>
    <w:p w14:paraId="42E207C6" w14:textId="29DDE753" w:rsidR="003E2E5A" w:rsidRDefault="003E2E5A" w:rsidP="00094933">
      <w:pPr>
        <w:pStyle w:val="Heading2Num"/>
      </w:pPr>
      <w:r>
        <w:t>Paying a claim</w:t>
      </w:r>
    </w:p>
    <w:p w14:paraId="4CA73BEA" w14:textId="7A0CF406" w:rsidR="003E2E5A" w:rsidRDefault="003E2E5A" w:rsidP="003E2E5A">
      <w:pPr>
        <w:spacing w:after="200"/>
        <w:jc w:val="left"/>
        <w:rPr>
          <w:b/>
          <w:color w:val="4B4B4B"/>
          <w:lang w:eastAsia="en-US"/>
        </w:rPr>
      </w:pPr>
      <w:r w:rsidRPr="008B4B25">
        <w:rPr>
          <w:rStyle w:val="BodyTextGreyChar"/>
        </w:rPr>
        <w:t>Once a claim has been assessed as valid, the insurer will pay the claim amount directly to the Fund, as policyholder.  The amount will then be added to the relevant employer’s pension fund assets to offset the pension strain costs which will also have been charged against the assets</w:t>
      </w:r>
      <w:r w:rsidRPr="000409D5">
        <w:rPr>
          <w:b/>
          <w:color w:val="4B4B4B"/>
          <w:lang w:eastAsia="en-US"/>
        </w:rPr>
        <w:t>.</w:t>
      </w:r>
    </w:p>
    <w:p w14:paraId="4650C2DC" w14:textId="056593E1" w:rsidR="003E2E5A" w:rsidRPr="00935A75" w:rsidRDefault="003E2E5A" w:rsidP="00094933">
      <w:pPr>
        <w:pStyle w:val="Heading2Num"/>
      </w:pPr>
      <w:r>
        <w:t xml:space="preserve">Additional information </w:t>
      </w:r>
      <w:r w:rsidRPr="00935A75">
        <w:t>about claims</w:t>
      </w:r>
    </w:p>
    <w:p w14:paraId="0AA19BF4" w14:textId="77777777" w:rsidR="003E2E5A" w:rsidRDefault="003E2E5A" w:rsidP="003E2E5A">
      <w:pPr>
        <w:pStyle w:val="BodyTextGrey"/>
      </w:pPr>
      <w:r w:rsidRPr="00935A75">
        <w:t>We would like to draw employers’ attention to the following points:</w:t>
      </w:r>
    </w:p>
    <w:p w14:paraId="6EF90888" w14:textId="3ECCB0D2" w:rsidR="007379E4" w:rsidRDefault="007379E4" w:rsidP="00AA67AC">
      <w:pPr>
        <w:pStyle w:val="BulletHymans"/>
        <w:numPr>
          <w:ilvl w:val="0"/>
          <w:numId w:val="11"/>
        </w:numPr>
      </w:pPr>
      <w:r>
        <w:t>Given the additional medical information/documents requir</w:t>
      </w:r>
      <w:r w:rsidR="004D41D4">
        <w:t>ement</w:t>
      </w:r>
      <w:r>
        <w:t xml:space="preserve"> for claims in excess of £500,000, employers may wish to consider adapting their current </w:t>
      </w:r>
      <w:r w:rsidR="008B4B25">
        <w:t>IHER</w:t>
      </w:r>
      <w:r>
        <w:t xml:space="preserve"> processes to either:</w:t>
      </w:r>
    </w:p>
    <w:p w14:paraId="62C0B376" w14:textId="77777777" w:rsidR="007379E4" w:rsidRDefault="007379E4" w:rsidP="00376695">
      <w:pPr>
        <w:pStyle w:val="NumberHymans"/>
        <w:numPr>
          <w:ilvl w:val="1"/>
          <w:numId w:val="11"/>
        </w:numPr>
      </w:pPr>
      <w:r>
        <w:t>inform their employee of the possible future requirement for the completion of the claim form at a later stage (if their retirement results in a strain cost over £500,000); or</w:t>
      </w:r>
    </w:p>
    <w:p w14:paraId="49F6FC94" w14:textId="7264B2C4" w:rsidR="007379E4" w:rsidRDefault="007379E4" w:rsidP="00376695">
      <w:pPr>
        <w:pStyle w:val="NumberHymans"/>
        <w:numPr>
          <w:ilvl w:val="1"/>
          <w:numId w:val="11"/>
        </w:numPr>
      </w:pPr>
      <w:r>
        <w:t xml:space="preserve">get the employee to complete the relevant sections of the IHLI claim form in parallel with the referral to occupational health for assessment of ill health retirement.  </w:t>
      </w:r>
    </w:p>
    <w:p w14:paraId="06698A5A" w14:textId="77777777" w:rsidR="00094933" w:rsidRPr="00CC2050" w:rsidRDefault="004D41D4" w:rsidP="004D41D4">
      <w:pPr>
        <w:pStyle w:val="BulletHymans"/>
        <w:ind w:left="567"/>
      </w:pPr>
      <w:r w:rsidRPr="00CC2050">
        <w:t>Most claims are expected to be under £500,000.</w:t>
      </w:r>
    </w:p>
    <w:p w14:paraId="19ED4F07" w14:textId="77777777" w:rsidR="00094933" w:rsidRPr="00376695" w:rsidRDefault="00094933" w:rsidP="00AA67AC">
      <w:pPr>
        <w:pStyle w:val="BulletHymans"/>
        <w:numPr>
          <w:ilvl w:val="0"/>
          <w:numId w:val="11"/>
        </w:numPr>
        <w:rPr>
          <w:rStyle w:val="BodyTextGreyChar"/>
          <w:iCs/>
        </w:rPr>
      </w:pPr>
      <w:r>
        <w:rPr>
          <w:rStyle w:val="BodyTextGreyChar"/>
        </w:rPr>
        <w:t>If an employer is required to submit additional medical information/documents, these can either be:</w:t>
      </w:r>
    </w:p>
    <w:p w14:paraId="3FFD7917" w14:textId="77777777" w:rsidR="00094933" w:rsidRDefault="00094933" w:rsidP="00094933">
      <w:pPr>
        <w:pStyle w:val="BulletHymans"/>
        <w:numPr>
          <w:ilvl w:val="1"/>
          <w:numId w:val="11"/>
        </w:numPr>
      </w:pPr>
      <w:r w:rsidRPr="000409D5">
        <w:t xml:space="preserve">emailed via secure email to </w:t>
      </w:r>
      <w:hyperlink r:id="rId16" w:history="1">
        <w:r w:rsidRPr="000409D5">
          <w:rPr>
            <w:color w:val="0000FF"/>
            <w:u w:val="single"/>
          </w:rPr>
          <w:t>IHLI@hymans.co.uk</w:t>
        </w:r>
      </w:hyperlink>
      <w:r w:rsidRPr="000409D5">
        <w:t>.  Prior to submitting a</w:t>
      </w:r>
      <w:r>
        <w:t>ny such claim documents</w:t>
      </w:r>
      <w:r w:rsidRPr="000409D5">
        <w:t xml:space="preserve">, please send our IHLI team an email in the first instance and we will then reply with a link to our secure portal, </w:t>
      </w:r>
      <w:proofErr w:type="spellStart"/>
      <w:r w:rsidRPr="000409D5">
        <w:t>Sharefile</w:t>
      </w:r>
      <w:proofErr w:type="spellEnd"/>
      <w:r w:rsidRPr="000409D5">
        <w:t>, for uploading the documents</w:t>
      </w:r>
      <w:r>
        <w:t>; or</w:t>
      </w:r>
    </w:p>
    <w:p w14:paraId="7A1B2E02" w14:textId="77777777" w:rsidR="00094933" w:rsidRPr="000409D5" w:rsidRDefault="00094933" w:rsidP="00094933">
      <w:pPr>
        <w:pStyle w:val="BulletHymans"/>
        <w:numPr>
          <w:ilvl w:val="1"/>
          <w:numId w:val="11"/>
        </w:numPr>
      </w:pPr>
      <w:r w:rsidRPr="000409D5">
        <w:t xml:space="preserve">posted directly to Legal &amp; General at: Group Protection Benefits Team, Legal &amp; General Assurance Society, Knox Court, 10 </w:t>
      </w:r>
      <w:proofErr w:type="spellStart"/>
      <w:r w:rsidRPr="000409D5">
        <w:t>Fitzalan</w:t>
      </w:r>
      <w:proofErr w:type="spellEnd"/>
      <w:r w:rsidRPr="000409D5">
        <w:t xml:space="preserve"> Place, Cardiff, CF24 0TL</w:t>
      </w:r>
      <w:r>
        <w:t>.</w:t>
      </w:r>
    </w:p>
    <w:p w14:paraId="5E5F5BD7" w14:textId="4B901D7C" w:rsidR="00585FD8" w:rsidRDefault="003E2E5A" w:rsidP="00AA67AC">
      <w:pPr>
        <w:pStyle w:val="BulletHymans"/>
        <w:numPr>
          <w:ilvl w:val="0"/>
          <w:numId w:val="11"/>
        </w:numPr>
      </w:pPr>
      <w:r w:rsidRPr="007379E4">
        <w:t xml:space="preserve">Legal &amp; General apply a 90-day notification period for submission of claims.  </w:t>
      </w:r>
      <w:r w:rsidR="00585FD8" w:rsidRPr="007379E4">
        <w:t>This should have no impact on most claims as the Administering Authority will submit most claims on behalf of employers.  However, for claims in excess of £500,000, i</w:t>
      </w:r>
      <w:r w:rsidRPr="007379E4">
        <w:t>t is ultimately each employer’s responsibility to engage with the claim</w:t>
      </w:r>
      <w:r>
        <w:t xml:space="preserve"> process</w:t>
      </w:r>
      <w:r w:rsidRPr="00935A75">
        <w:t xml:space="preserve"> </w:t>
      </w:r>
      <w:r>
        <w:t>and ensure that the IHLI claim form is completed and submitted to the Fund with</w:t>
      </w:r>
      <w:r w:rsidRPr="00935A75">
        <w:t xml:space="preserve">in the 90-day notification period.  </w:t>
      </w:r>
      <w:r w:rsidRPr="004D41D4">
        <w:rPr>
          <w:b/>
        </w:rPr>
        <w:t xml:space="preserve">Failure to submit a completed claim form may impact the claim assessment </w:t>
      </w:r>
      <w:r w:rsidRPr="004D41D4">
        <w:rPr>
          <w:b/>
        </w:rPr>
        <w:lastRenderedPageBreak/>
        <w:t xml:space="preserve">process and may result in the Administering Authority invoicing employers for </w:t>
      </w:r>
      <w:r w:rsidR="00585FD8" w:rsidRPr="004D41D4">
        <w:rPr>
          <w:b/>
        </w:rPr>
        <w:t>a</w:t>
      </w:r>
      <w:r w:rsidRPr="004D41D4">
        <w:rPr>
          <w:b/>
        </w:rPr>
        <w:t xml:space="preserve"> </w:t>
      </w:r>
      <w:r w:rsidR="00585FD8" w:rsidRPr="004D41D4">
        <w:rPr>
          <w:b/>
        </w:rPr>
        <w:t xml:space="preserve">portion of the </w:t>
      </w:r>
      <w:r w:rsidRPr="004D41D4">
        <w:rPr>
          <w:b/>
        </w:rPr>
        <w:t>associated strain costs if the claim cannot be progressed with the insurer</w:t>
      </w:r>
      <w:r w:rsidRPr="00935A75">
        <w:t xml:space="preserve">.  </w:t>
      </w:r>
      <w:r w:rsidRPr="004D41D4">
        <w:rPr>
          <w:b/>
          <w:bCs/>
        </w:rPr>
        <w:t>This strain cost may need to be met via a one-off payment.</w:t>
      </w:r>
      <w:r w:rsidRPr="00935A75">
        <w:t xml:space="preserve"> </w:t>
      </w:r>
      <w:r w:rsidR="00585FD8">
        <w:t xml:space="preserve"> </w:t>
      </w:r>
    </w:p>
    <w:p w14:paraId="064945DA" w14:textId="38C00384" w:rsidR="003E2E5A" w:rsidRPr="00935A75" w:rsidRDefault="00585FD8" w:rsidP="00AA67AC">
      <w:pPr>
        <w:pStyle w:val="BulletHymans"/>
        <w:numPr>
          <w:ilvl w:val="0"/>
          <w:numId w:val="11"/>
        </w:numPr>
      </w:pPr>
      <w:r>
        <w:t>IHLI</w:t>
      </w:r>
      <w:r w:rsidR="003E2E5A" w:rsidRPr="00935A75">
        <w:t xml:space="preserve"> does </w:t>
      </w:r>
      <w:r w:rsidR="003E2E5A" w:rsidRPr="00585FD8">
        <w:rPr>
          <w:u w:val="single"/>
        </w:rPr>
        <w:t>not</w:t>
      </w:r>
      <w:r w:rsidR="003E2E5A" w:rsidRPr="00935A75">
        <w:t xml:space="preserve"> cover strain costs relating to the ill health early retirement of former employees (i.e. deferred members of the Scheme)</w:t>
      </w:r>
      <w:r w:rsidR="003E2E5A">
        <w:t xml:space="preserve"> as these costs are typically far less than for current staff.</w:t>
      </w:r>
    </w:p>
    <w:p w14:paraId="440965DB" w14:textId="58923BB2" w:rsidR="003E2E5A" w:rsidRPr="00935A75" w:rsidRDefault="003E2E5A" w:rsidP="00AA67AC">
      <w:pPr>
        <w:pStyle w:val="BulletHymans"/>
        <w:numPr>
          <w:ilvl w:val="0"/>
          <w:numId w:val="11"/>
        </w:numPr>
      </w:pPr>
      <w:r w:rsidRPr="00935A75">
        <w:t xml:space="preserve">Tier 3 ill health early retirements are </w:t>
      </w:r>
      <w:r w:rsidRPr="00585FD8">
        <w:rPr>
          <w:u w:val="single"/>
        </w:rPr>
        <w:t>not</w:t>
      </w:r>
      <w:r w:rsidRPr="00935A75">
        <w:t xml:space="preserve"> covered by the insurance.  However, if a </w:t>
      </w:r>
      <w:r w:rsidR="00585FD8">
        <w:t>t</w:t>
      </w:r>
      <w:r w:rsidRPr="00935A75">
        <w:t xml:space="preserve">ier 3 member was to be upgraded to a </w:t>
      </w:r>
      <w:r w:rsidR="00585FD8">
        <w:t>t</w:t>
      </w:r>
      <w:r w:rsidRPr="00935A75">
        <w:t xml:space="preserve">ier 2 then this </w:t>
      </w:r>
      <w:r w:rsidRPr="00935A75">
        <w:rPr>
          <w:i/>
        </w:rPr>
        <w:t>may</w:t>
      </w:r>
      <w:r w:rsidRPr="00935A75">
        <w:t xml:space="preserve"> be covered by the insurance.  This would be on the proviso that </w:t>
      </w:r>
      <w:r w:rsidRPr="00935A75">
        <w:rPr>
          <w:u w:val="single"/>
        </w:rPr>
        <w:t>both</w:t>
      </w:r>
      <w:r w:rsidRPr="00935A75">
        <w:t xml:space="preserve"> the original decision (to award the member a </w:t>
      </w:r>
      <w:r w:rsidR="00585FD8">
        <w:t>t</w:t>
      </w:r>
      <w:r w:rsidRPr="00935A75">
        <w:t xml:space="preserve">ier 3 IHER) </w:t>
      </w:r>
      <w:r w:rsidRPr="00935A75">
        <w:rPr>
          <w:u w:val="single"/>
        </w:rPr>
        <w:t>and</w:t>
      </w:r>
      <w:r w:rsidRPr="00935A75">
        <w:t xml:space="preserve"> the decision to upgrade the member (to </w:t>
      </w:r>
      <w:r w:rsidR="00585FD8">
        <w:t>t</w:t>
      </w:r>
      <w:r w:rsidRPr="00935A75">
        <w:t xml:space="preserve">ier 2) occurred during the period when the insurance cover was in place. </w:t>
      </w:r>
    </w:p>
    <w:p w14:paraId="77FB073E" w14:textId="4AD45D76" w:rsidR="003E2E5A" w:rsidRDefault="00094933" w:rsidP="00AA67AC">
      <w:pPr>
        <w:pStyle w:val="BulletHymans"/>
        <w:numPr>
          <w:ilvl w:val="0"/>
          <w:numId w:val="11"/>
        </w:numPr>
      </w:pPr>
      <w:r>
        <w:rPr>
          <w:rStyle w:val="Heading2Char"/>
        </w:rPr>
        <w:t>4.1</w:t>
      </w:r>
      <w:r w:rsidR="005F4CCA">
        <w:t xml:space="preserve"> explains that </w:t>
      </w:r>
      <w:r w:rsidR="003E2E5A" w:rsidRPr="00935A75">
        <w:t>any</w:t>
      </w:r>
      <w:r w:rsidR="005F4CCA">
        <w:t xml:space="preserve"> active members</w:t>
      </w:r>
      <w:r w:rsidR="003E2E5A" w:rsidRPr="00935A75">
        <w:t xml:space="preserve"> </w:t>
      </w:r>
      <w:r w:rsidR="003E2E5A">
        <w:t>who w</w:t>
      </w:r>
      <w:r w:rsidR="005F4CCA">
        <w:t>ere</w:t>
      </w:r>
      <w:r w:rsidR="003E2E5A">
        <w:t xml:space="preserve"> already</w:t>
      </w:r>
      <w:r w:rsidR="003E2E5A" w:rsidRPr="00935A75">
        <w:t xml:space="preserve"> in the ill health early retirement medical assessment phase at 1</w:t>
      </w:r>
      <w:r w:rsidR="003E2E5A" w:rsidRPr="00935A75">
        <w:rPr>
          <w:vertAlign w:val="superscript"/>
        </w:rPr>
        <w:t>st</w:t>
      </w:r>
      <w:r w:rsidR="003E2E5A" w:rsidRPr="00935A75">
        <w:t xml:space="preserve"> April 202</w:t>
      </w:r>
      <w:r w:rsidR="008B4B25">
        <w:t>1</w:t>
      </w:r>
      <w:r w:rsidR="003E2E5A" w:rsidRPr="00935A75">
        <w:t xml:space="preserve"> would not be covered by the insurance.  </w:t>
      </w:r>
      <w:r w:rsidR="005F4CCA">
        <w:t xml:space="preserve">There are two key questions on the IHLI </w:t>
      </w:r>
      <w:r w:rsidR="008B4B25">
        <w:t>C</w:t>
      </w:r>
      <w:r w:rsidR="005F4CCA">
        <w:t xml:space="preserve">laim </w:t>
      </w:r>
      <w:r w:rsidR="008B4B25">
        <w:t>F</w:t>
      </w:r>
      <w:r w:rsidR="005F4CCA">
        <w:t xml:space="preserve">orm which are relevant to this statement.  </w:t>
      </w:r>
      <w:r w:rsidR="00376695">
        <w:t xml:space="preserve">These questions are set out below, along with explanations of what </w:t>
      </w:r>
      <w:r>
        <w:t xml:space="preserve">dates </w:t>
      </w:r>
      <w:r w:rsidR="00376695">
        <w:t xml:space="preserve">Legal &amp; General </w:t>
      </w:r>
      <w:r>
        <w:t>would expect to be entered for each question</w:t>
      </w:r>
      <w:r w:rsidR="00376695">
        <w:t>.</w:t>
      </w:r>
    </w:p>
    <w:p w14:paraId="5B9018F8" w14:textId="407ADA2E" w:rsidR="00376695" w:rsidRDefault="00376695" w:rsidP="00AA67AC">
      <w:pPr>
        <w:pStyle w:val="NumberHymans"/>
        <w:ind w:firstLine="567"/>
      </w:pPr>
      <w:r w:rsidRPr="00376695">
        <w:rPr>
          <w:rStyle w:val="Heading3Char"/>
        </w:rPr>
        <w:t>Part A, 2.3</w:t>
      </w:r>
      <w:r>
        <w:t xml:space="preserve">: </w:t>
      </w:r>
      <w:r w:rsidR="00094933">
        <w:t>“</w:t>
      </w:r>
      <w:r w:rsidRPr="00376695">
        <w:rPr>
          <w:rStyle w:val="Heading3Char"/>
        </w:rPr>
        <w:t>W</w:t>
      </w:r>
      <w:r w:rsidR="003E2E5A" w:rsidRPr="00376695">
        <w:rPr>
          <w:rStyle w:val="Heading3Char"/>
        </w:rPr>
        <w:t>hat date was the member first referred to the Occupational Health Assessor?</w:t>
      </w:r>
      <w:r w:rsidR="00094933">
        <w:rPr>
          <w:rStyle w:val="Heading3Char"/>
        </w:rPr>
        <w:t>”</w:t>
      </w:r>
    </w:p>
    <w:p w14:paraId="6A0E4551" w14:textId="0B89F62A" w:rsidR="00094933" w:rsidRDefault="003E2E5A" w:rsidP="00CC2050">
      <w:pPr>
        <w:pStyle w:val="NumberHymans"/>
        <w:ind w:left="567"/>
      </w:pPr>
      <w:r>
        <w:t xml:space="preserve">This is the date the member was first referred to </w:t>
      </w:r>
      <w:r w:rsidR="00376695">
        <w:t>o</w:t>
      </w:r>
      <w:r>
        <w:t xml:space="preserve">ccupational </w:t>
      </w:r>
      <w:r w:rsidR="00376695">
        <w:t>h</w:t>
      </w:r>
      <w:r>
        <w:t>ealth to assess their condition for which they would subsequently be awarded ill health early retirement benefit.</w:t>
      </w:r>
    </w:p>
    <w:p w14:paraId="0B6E2956" w14:textId="18AD03E3" w:rsidR="00376695" w:rsidRDefault="00376695" w:rsidP="00AA67AC">
      <w:pPr>
        <w:pStyle w:val="NumberHymans"/>
        <w:ind w:left="567"/>
      </w:pPr>
      <w:r w:rsidRPr="00376695">
        <w:rPr>
          <w:rStyle w:val="Heading3Char"/>
        </w:rPr>
        <w:t>Part A, 2.4:</w:t>
      </w:r>
      <w:r w:rsidR="003E2E5A" w:rsidRPr="00376695">
        <w:rPr>
          <w:rStyle w:val="Heading3Char"/>
        </w:rPr>
        <w:t xml:space="preserve"> </w:t>
      </w:r>
      <w:r w:rsidR="00094933">
        <w:rPr>
          <w:rStyle w:val="Heading3Char"/>
        </w:rPr>
        <w:t>“</w:t>
      </w:r>
      <w:r w:rsidR="003E2E5A" w:rsidRPr="00376695">
        <w:rPr>
          <w:rStyle w:val="Heading3Char"/>
        </w:rPr>
        <w:t>What date did the employer ask the Occupational Health Assessor to formally consider if this member met the criteria for tier 1 or tier 2 ill health early retirement benefit?</w:t>
      </w:r>
      <w:r w:rsidR="00094933">
        <w:rPr>
          <w:rStyle w:val="Heading3Char"/>
        </w:rPr>
        <w:t>”</w:t>
      </w:r>
      <w:r w:rsidR="003E2E5A">
        <w:t xml:space="preserve"> </w:t>
      </w:r>
    </w:p>
    <w:p w14:paraId="0281A5A6" w14:textId="328CFCA3" w:rsidR="003E2E5A" w:rsidRDefault="003E2E5A" w:rsidP="00AA67AC">
      <w:pPr>
        <w:pStyle w:val="BodyTextGrey"/>
        <w:ind w:left="567"/>
        <w:rPr>
          <w:color w:val="FF0000"/>
        </w:rPr>
      </w:pPr>
      <w:r>
        <w:rPr>
          <w:b/>
          <w:bCs/>
        </w:rPr>
        <w:t xml:space="preserve">This is the date </w:t>
      </w:r>
      <w:r w:rsidR="00376695">
        <w:rPr>
          <w:b/>
          <w:bCs/>
        </w:rPr>
        <w:t>Legal &amp; General</w:t>
      </w:r>
      <w:r>
        <w:rPr>
          <w:b/>
          <w:bCs/>
        </w:rPr>
        <w:t xml:space="preserve"> would use to establish when the ill health early retirement process started.</w:t>
      </w:r>
      <w:r w:rsidR="00376695">
        <w:rPr>
          <w:b/>
          <w:bCs/>
        </w:rPr>
        <w:t xml:space="preserve"> </w:t>
      </w:r>
      <w:r>
        <w:t xml:space="preserve"> This date should be the first date </w:t>
      </w:r>
      <w:r w:rsidR="00094933">
        <w:t>you (</w:t>
      </w:r>
      <w:r>
        <w:t>the employer</w:t>
      </w:r>
      <w:r w:rsidR="00094933">
        <w:t>)</w:t>
      </w:r>
      <w:r>
        <w:t xml:space="preserve"> first asked the </w:t>
      </w:r>
      <w:r w:rsidR="00376695">
        <w:t>o</w:t>
      </w:r>
      <w:r>
        <w:t xml:space="preserve">ccupational </w:t>
      </w:r>
      <w:r w:rsidR="00376695">
        <w:t>h</w:t>
      </w:r>
      <w:r>
        <w:t xml:space="preserve">ealth team to review the member to consider if they would meet the criteria for </w:t>
      </w:r>
      <w:r w:rsidR="00376695">
        <w:t>t</w:t>
      </w:r>
      <w:r>
        <w:t xml:space="preserve">ier 1 or </w:t>
      </w:r>
      <w:r w:rsidR="00376695">
        <w:t>t</w:t>
      </w:r>
      <w:r>
        <w:t xml:space="preserve">ier 2 ill health early retirement. </w:t>
      </w:r>
    </w:p>
    <w:p w14:paraId="1AF4DF77" w14:textId="7BFB71EE" w:rsidR="00376695" w:rsidRPr="00376695" w:rsidRDefault="003E2E5A" w:rsidP="00AA67AC">
      <w:pPr>
        <w:pStyle w:val="BulletHymans"/>
        <w:numPr>
          <w:ilvl w:val="0"/>
          <w:numId w:val="11"/>
        </w:numPr>
        <w:rPr>
          <w:rStyle w:val="BodyTextGreyChar"/>
          <w:iCs/>
          <w:color w:val="4B4B4B"/>
        </w:rPr>
      </w:pPr>
      <w:r w:rsidRPr="00F445C9">
        <w:rPr>
          <w:rStyle w:val="BodyTextGreyChar"/>
        </w:rPr>
        <w:t xml:space="preserve">Employers should ensure that both their finance and HR teams are aware of the </w:t>
      </w:r>
      <w:r w:rsidRPr="00376695">
        <w:rPr>
          <w:rStyle w:val="BodyTextGreyChar"/>
        </w:rPr>
        <w:t>insurance and the claims process.  This should ensure a streamlined process and timely claims submission and payment.</w:t>
      </w:r>
      <w:r w:rsidRPr="00376695" w:rsidDel="00EB3852">
        <w:rPr>
          <w:rStyle w:val="BodyTextGreyChar"/>
        </w:rPr>
        <w:t xml:space="preserve"> </w:t>
      </w:r>
    </w:p>
    <w:p w14:paraId="1EFA993E" w14:textId="71B05A17" w:rsidR="000409D5" w:rsidRPr="00AA67AC" w:rsidRDefault="003E2E5A" w:rsidP="008753BD">
      <w:pPr>
        <w:pStyle w:val="BulletHymans"/>
        <w:rPr>
          <w:color w:val="4B4B4B"/>
        </w:rPr>
      </w:pPr>
      <w:r w:rsidRPr="00CC2050">
        <w:rPr>
          <w:rStyle w:val="BodyTextGreyChar"/>
        </w:rPr>
        <w:t>If you have any questions about the claims process, please get in touch with our IHLI team in the first instance.  Our contact details are shown at the end of this document</w:t>
      </w:r>
      <w:r w:rsidRPr="00376695">
        <w:rPr>
          <w:rStyle w:val="BodyTextGreyChar"/>
        </w:rPr>
        <w:t>.</w:t>
      </w:r>
      <w:bookmarkEnd w:id="9"/>
    </w:p>
    <w:p w14:paraId="1B8B0F8B" w14:textId="77777777" w:rsidR="00935A75" w:rsidRPr="00935A75" w:rsidRDefault="00935A75" w:rsidP="00935A75">
      <w:pPr>
        <w:spacing w:before="0"/>
        <w:jc w:val="left"/>
        <w:rPr>
          <w:b/>
          <w:color w:val="4B4B4B"/>
          <w:lang w:eastAsia="en-US"/>
        </w:rPr>
      </w:pPr>
    </w:p>
    <w:p w14:paraId="519FBAB9" w14:textId="77777777" w:rsidR="007066C4" w:rsidRDefault="007066C4">
      <w:pPr>
        <w:spacing w:after="20" w:line="240" w:lineRule="auto"/>
        <w:jc w:val="left"/>
        <w:rPr>
          <w:rFonts w:cs="Times New Roman"/>
          <w:iCs w:val="0"/>
          <w:color w:val="3FA6CC"/>
          <w:kern w:val="28"/>
          <w:sz w:val="36"/>
          <w:lang w:eastAsia="en-US"/>
        </w:rPr>
      </w:pPr>
      <w:r>
        <w:br w:type="page"/>
      </w:r>
    </w:p>
    <w:p w14:paraId="40E002B1" w14:textId="40FD5481" w:rsidR="00935A75" w:rsidRPr="00935A75" w:rsidRDefault="00935A75" w:rsidP="00EC2C3E">
      <w:pPr>
        <w:pStyle w:val="Heading1Num"/>
      </w:pPr>
      <w:bookmarkStart w:id="11" w:name="_Toc66970075"/>
      <w:bookmarkStart w:id="12" w:name="_Hlk66262971"/>
      <w:r w:rsidRPr="00935A75">
        <w:lastRenderedPageBreak/>
        <w:t>Employee Assistance Programme</w:t>
      </w:r>
      <w:bookmarkEnd w:id="11"/>
    </w:p>
    <w:p w14:paraId="6CD406CE" w14:textId="5E7BE541" w:rsidR="00935A75" w:rsidRPr="007A09CE" w:rsidRDefault="00935A75" w:rsidP="007A09CE">
      <w:pPr>
        <w:pStyle w:val="BodyTextGrey"/>
      </w:pPr>
      <w:r w:rsidRPr="00767600">
        <w:t>Legal &amp; General offer a free Employee Assistance Programme to all employers who are covered by Ill Health Liability Insurance.  This allows employees to call the Employee Assistance line at any time to talk through any problems that might be worrying them; from faulty goods bought, to matrimonial problems, tenancy issues or driving offences.  Employers should have received copies of the insurer’s Employee Assistance Programme documentation (a flyer</w:t>
      </w:r>
      <w:r w:rsidR="00767600">
        <w:t xml:space="preserve"> </w:t>
      </w:r>
      <w:r w:rsidRPr="00767600">
        <w:t>and brochure) as attachments to the email issued from our team</w:t>
      </w:r>
      <w:r w:rsidRPr="007A09CE">
        <w:t>.</w:t>
      </w:r>
    </w:p>
    <w:p w14:paraId="1D160A1E" w14:textId="77777777" w:rsidR="00935A75" w:rsidRPr="00935A75" w:rsidRDefault="00935A75" w:rsidP="00EC2C3E">
      <w:pPr>
        <w:pStyle w:val="Heading2Num"/>
      </w:pPr>
      <w:r w:rsidRPr="00935A75">
        <w:t>Accessing the EAP service</w:t>
      </w:r>
    </w:p>
    <w:p w14:paraId="718EEF58" w14:textId="2D1D443B" w:rsidR="00935A75" w:rsidRPr="007A09CE" w:rsidRDefault="00935A75" w:rsidP="007A09CE">
      <w:pPr>
        <w:pStyle w:val="BodyTextGrey"/>
      </w:pPr>
      <w:r w:rsidRPr="007A09CE">
        <w:t>Your employees can contact the service on 0800 197 0655.  The</w:t>
      </w:r>
      <w:r w:rsidR="00767600">
        <w:t>y</w:t>
      </w:r>
      <w:r w:rsidRPr="007A09CE">
        <w:t xml:space="preserve"> may be asked to confirm the name of the Local Authority, County Council or Pension Fund they are in.  The employee should quote ‘</w:t>
      </w:r>
      <w:r w:rsidR="006253C4">
        <w:t>East Sussex</w:t>
      </w:r>
      <w:r w:rsidRPr="007A09CE">
        <w:t>’, ‘</w:t>
      </w:r>
      <w:r w:rsidR="006253C4">
        <w:t>East Sussex</w:t>
      </w:r>
      <w:r w:rsidRPr="007A09CE">
        <w:t xml:space="preserve"> County Council’ or ‘</w:t>
      </w:r>
      <w:r w:rsidR="006253C4">
        <w:t>East Sussex</w:t>
      </w:r>
      <w:r w:rsidRPr="007A09CE">
        <w:t xml:space="preserve"> Pension Fund’  </w:t>
      </w:r>
    </w:p>
    <w:p w14:paraId="138109FE" w14:textId="77777777" w:rsidR="00935A75" w:rsidRPr="007A09CE" w:rsidRDefault="00935A75" w:rsidP="007A09CE">
      <w:pPr>
        <w:pStyle w:val="BodyTextGrey"/>
      </w:pPr>
      <w:r w:rsidRPr="007A09CE">
        <w:t>Your employees can also access the service online by accessing the following link:</w:t>
      </w:r>
    </w:p>
    <w:p w14:paraId="58691509" w14:textId="77777777" w:rsidR="00935A75" w:rsidRPr="00935A75" w:rsidRDefault="008B4B25" w:rsidP="00935A75">
      <w:pPr>
        <w:spacing w:after="200"/>
        <w:jc w:val="left"/>
        <w:rPr>
          <w:color w:val="auto"/>
          <w:lang w:eastAsia="en-US"/>
        </w:rPr>
      </w:pPr>
      <w:hyperlink r:id="rId17" w:history="1">
        <w:r w:rsidR="00935A75" w:rsidRPr="00935A75">
          <w:rPr>
            <w:color w:val="0000FF"/>
            <w:u w:val="single"/>
            <w:lang w:eastAsia="en-US"/>
          </w:rPr>
          <w:t>www.legalandgeneral.com/eap</w:t>
        </w:r>
      </w:hyperlink>
    </w:p>
    <w:p w14:paraId="5258EA36" w14:textId="77777777" w:rsidR="00935A75" w:rsidRPr="00935A75" w:rsidRDefault="00935A75" w:rsidP="007A09CE">
      <w:pPr>
        <w:pStyle w:val="BodyTextGrey"/>
      </w:pPr>
      <w:r w:rsidRPr="00935A75">
        <w:t>The access code/username and password for website access is ‘</w:t>
      </w:r>
      <w:proofErr w:type="spellStart"/>
      <w:r w:rsidRPr="00935A75">
        <w:t>worklifeeap</w:t>
      </w:r>
      <w:proofErr w:type="spellEnd"/>
      <w:r w:rsidRPr="00935A75">
        <w:t>’ in both cases and the employer code for the Health Risk Assessment tool on the website is also ‘</w:t>
      </w:r>
      <w:proofErr w:type="spellStart"/>
      <w:r w:rsidRPr="00935A75">
        <w:t>worklifeeap</w:t>
      </w:r>
      <w:proofErr w:type="spellEnd"/>
      <w:r w:rsidRPr="00935A75">
        <w:t xml:space="preserve">’. </w:t>
      </w:r>
    </w:p>
    <w:p w14:paraId="381E01B2" w14:textId="77777777" w:rsidR="00935A75" w:rsidRPr="00935A75" w:rsidRDefault="00935A75" w:rsidP="00EC2C3E">
      <w:pPr>
        <w:pStyle w:val="Heading2Num"/>
      </w:pPr>
      <w:r w:rsidRPr="00935A75">
        <w:t>Who can access the EAP service?</w:t>
      </w:r>
    </w:p>
    <w:p w14:paraId="7233C89A" w14:textId="21C486CD" w:rsidR="00935A75" w:rsidRPr="007A09CE" w:rsidRDefault="00935A75" w:rsidP="007A09CE">
      <w:pPr>
        <w:pStyle w:val="BodyTextGrey"/>
      </w:pPr>
      <w:r w:rsidRPr="007A09CE">
        <w:t xml:space="preserve">The EAP service is open to </w:t>
      </w:r>
      <w:r w:rsidRPr="007A09CE">
        <w:rPr>
          <w:b/>
          <w:u w:val="single"/>
        </w:rPr>
        <w:t>all</w:t>
      </w:r>
      <w:r w:rsidRPr="007A09CE">
        <w:t xml:space="preserve"> your employees, whether they are in the LGPS or not.  </w:t>
      </w:r>
      <w:r w:rsidR="00F80893">
        <w:t>Telephone support is also available to your e</w:t>
      </w:r>
      <w:r w:rsidRPr="007A09CE">
        <w:t xml:space="preserve">mployees’ immediate family.  </w:t>
      </w:r>
    </w:p>
    <w:p w14:paraId="47A3ABF7" w14:textId="77777777" w:rsidR="00935A75" w:rsidRPr="007A09CE" w:rsidRDefault="00935A75" w:rsidP="007A09CE">
      <w:pPr>
        <w:pStyle w:val="BodyTextGrey"/>
      </w:pPr>
      <w:r w:rsidRPr="007A09CE">
        <w:t xml:space="preserve">Please feel free to circulate the EAP documents to your employees – though we would be grateful if you could ask your employees to only use the ‘Accessing the EAP service’ instructions above to ensure ease of access. </w:t>
      </w:r>
    </w:p>
    <w:p w14:paraId="6D08EB7C" w14:textId="6CB7AFC1" w:rsidR="00935A75" w:rsidRDefault="00935A75" w:rsidP="007A09CE">
      <w:pPr>
        <w:pStyle w:val="BodyTextGrey"/>
      </w:pPr>
      <w:r w:rsidRPr="007A09CE">
        <w:t xml:space="preserve">It is, of course, your </w:t>
      </w:r>
      <w:r w:rsidR="00F445C9">
        <w:t xml:space="preserve">(and your employees’) </w:t>
      </w:r>
      <w:r w:rsidRPr="007A09CE">
        <w:t>choice whether</w:t>
      </w:r>
      <w:r w:rsidR="00F445C9">
        <w:t xml:space="preserve"> </w:t>
      </w:r>
      <w:r w:rsidRPr="007A09CE">
        <w:t>you</w:t>
      </w:r>
      <w:r w:rsidR="00F445C9">
        <w:t>/they</w:t>
      </w:r>
      <w:r w:rsidRPr="007A09CE">
        <w:t xml:space="preserve"> take up the free EAP service offered by Legal &amp; General.  This document in no way constitutes advice from us to do so</w:t>
      </w:r>
      <w:bookmarkEnd w:id="12"/>
      <w:r w:rsidRPr="007A09CE">
        <w:t>.</w:t>
      </w:r>
    </w:p>
    <w:p w14:paraId="7A57D5BA" w14:textId="16AF4BCA" w:rsidR="00F445C9" w:rsidRDefault="00F445C9">
      <w:pPr>
        <w:spacing w:after="20" w:line="240" w:lineRule="auto"/>
        <w:jc w:val="left"/>
        <w:rPr>
          <w:color w:val="455560"/>
          <w:lang w:eastAsia="en-US"/>
        </w:rPr>
      </w:pPr>
      <w:r>
        <w:br w:type="page"/>
      </w:r>
    </w:p>
    <w:p w14:paraId="1AD6B6BC" w14:textId="557A1454" w:rsidR="00D933CE" w:rsidRPr="00935A75" w:rsidRDefault="00D933CE" w:rsidP="00D933CE">
      <w:pPr>
        <w:pStyle w:val="Heading1Num"/>
      </w:pPr>
      <w:bookmarkStart w:id="13" w:name="_Toc66970076"/>
      <w:r>
        <w:lastRenderedPageBreak/>
        <w:t>Care Concierge</w:t>
      </w:r>
      <w:bookmarkEnd w:id="13"/>
    </w:p>
    <w:p w14:paraId="6A0CD0ED" w14:textId="687F9DB6" w:rsidR="00DE77F0" w:rsidRDefault="00D933CE" w:rsidP="00DE77F0">
      <w:pPr>
        <w:pStyle w:val="BodyTextGrey"/>
      </w:pPr>
      <w:r w:rsidRPr="007A09CE">
        <w:t xml:space="preserve">Legal &amp; General </w:t>
      </w:r>
      <w:r w:rsidR="00DE77F0">
        <w:t xml:space="preserve">have </w:t>
      </w:r>
      <w:r>
        <w:t xml:space="preserve">also launched a new Care Concierge service that can be accessed </w:t>
      </w:r>
      <w:r w:rsidR="00DC10B1">
        <w:t xml:space="preserve">by all </w:t>
      </w:r>
      <w:r w:rsidRPr="007A09CE">
        <w:t xml:space="preserve">employers </w:t>
      </w:r>
      <w:r w:rsidR="00DC10B1">
        <w:t>covered by I</w:t>
      </w:r>
      <w:r w:rsidRPr="007A09CE">
        <w:t xml:space="preserve">ll Health Liability Insurance.  </w:t>
      </w:r>
      <w:r w:rsidR="00DC10B1">
        <w:t>Care Concierge is a confidential telephone guidance service which allows employees to speak directly to a care expert about later life care needs for a loved one.</w:t>
      </w:r>
      <w:r w:rsidR="00F445C9">
        <w:t xml:space="preserve">  </w:t>
      </w:r>
      <w:r w:rsidR="00F445C9" w:rsidRPr="007A09CE">
        <w:t xml:space="preserve">Employers should have received copies of the insurer’s </w:t>
      </w:r>
      <w:r w:rsidR="00F445C9">
        <w:t>Care Concierge</w:t>
      </w:r>
      <w:r w:rsidR="00F445C9" w:rsidRPr="007A09CE">
        <w:t xml:space="preserve"> documentation (</w:t>
      </w:r>
      <w:r w:rsidR="00F445C9">
        <w:t>employer and employee brochures)</w:t>
      </w:r>
      <w:r w:rsidR="00F445C9" w:rsidRPr="007A09CE">
        <w:t xml:space="preserve"> as attachments to the email issued from our team</w:t>
      </w:r>
      <w:r w:rsidR="00F445C9">
        <w:t>.</w:t>
      </w:r>
      <w:r w:rsidR="00DC10B1">
        <w:t xml:space="preserve">  </w:t>
      </w:r>
    </w:p>
    <w:p w14:paraId="6A4A0F86" w14:textId="1FBA6EB6" w:rsidR="00D933CE" w:rsidRPr="00935A75" w:rsidRDefault="00D933CE" w:rsidP="00D933CE">
      <w:pPr>
        <w:pStyle w:val="Heading2Num"/>
      </w:pPr>
      <w:r w:rsidRPr="00935A75">
        <w:t xml:space="preserve">Accessing the </w:t>
      </w:r>
      <w:r w:rsidR="00DC10B1">
        <w:t>Care Concierge</w:t>
      </w:r>
      <w:r w:rsidRPr="00935A75">
        <w:t xml:space="preserve"> service</w:t>
      </w:r>
    </w:p>
    <w:p w14:paraId="364270E1" w14:textId="670BAA84" w:rsidR="00D933CE" w:rsidRPr="007A09CE" w:rsidRDefault="00D933CE" w:rsidP="00D933CE">
      <w:pPr>
        <w:pStyle w:val="BodyTextGrey"/>
      </w:pPr>
      <w:r w:rsidRPr="007A09CE">
        <w:t xml:space="preserve">Your employees can </w:t>
      </w:r>
      <w:r w:rsidR="00DC10B1">
        <w:rPr>
          <w:rFonts w:eastAsia="Calibri"/>
        </w:rPr>
        <w:t xml:space="preserve">access the Care Concierge service by calling Freephone </w:t>
      </w:r>
      <w:r w:rsidR="00DC10B1">
        <w:rPr>
          <w:rFonts w:eastAsia="Calibri"/>
          <w:b/>
          <w:bCs/>
        </w:rPr>
        <w:t>08000 608823</w:t>
      </w:r>
      <w:r w:rsidR="00DC10B1">
        <w:rPr>
          <w:rFonts w:eastAsia="Calibri"/>
        </w:rPr>
        <w:t xml:space="preserve"> (Monday – Friday, 9am-5pm).  </w:t>
      </w:r>
      <w:r w:rsidR="00DE77F0">
        <w:rPr>
          <w:rFonts w:eastAsia="Calibri"/>
        </w:rPr>
        <w:t>As with the EAP service, c</w:t>
      </w:r>
      <w:r w:rsidR="00DE77F0">
        <w:t xml:space="preserve">allers may be asked to </w:t>
      </w:r>
      <w:r w:rsidRPr="007A09CE">
        <w:t xml:space="preserve">confirm the name of </w:t>
      </w:r>
      <w:r w:rsidR="00DE77F0">
        <w:t xml:space="preserve">the </w:t>
      </w:r>
      <w:r w:rsidRPr="007A09CE">
        <w:t>Local Authority, County Council or Pension Fund they are in.  The employee should quote ‘</w:t>
      </w:r>
      <w:r>
        <w:t>East Sussex</w:t>
      </w:r>
      <w:r w:rsidRPr="007A09CE">
        <w:t>’, ‘</w:t>
      </w:r>
      <w:r>
        <w:t>East Sussex</w:t>
      </w:r>
      <w:r w:rsidRPr="007A09CE">
        <w:t xml:space="preserve"> County Council’ or ‘</w:t>
      </w:r>
      <w:r>
        <w:t>East Sussex</w:t>
      </w:r>
      <w:r w:rsidRPr="007A09CE">
        <w:t xml:space="preserve"> Pension Fund’  </w:t>
      </w:r>
    </w:p>
    <w:p w14:paraId="6BDCF1C1" w14:textId="77777777" w:rsidR="00DE77F0" w:rsidRDefault="00DE77F0" w:rsidP="00D933CE">
      <w:pPr>
        <w:pStyle w:val="BodyTextGrey"/>
        <w:rPr>
          <w:rFonts w:eastAsia="Calibri"/>
        </w:rPr>
      </w:pPr>
      <w:r>
        <w:rPr>
          <w:rFonts w:eastAsia="Calibri"/>
        </w:rPr>
        <w:t xml:space="preserve">Full details about the service can be found on Legal &amp; General’s website, </w:t>
      </w:r>
      <w:hyperlink r:id="rId18" w:history="1">
        <w:r>
          <w:rPr>
            <w:rStyle w:val="Hyperlink"/>
            <w:rFonts w:eastAsia="Calibri"/>
          </w:rPr>
          <w:t>here</w:t>
        </w:r>
      </w:hyperlink>
      <w:r>
        <w:rPr>
          <w:rFonts w:eastAsia="Calibri"/>
        </w:rPr>
        <w:t>.  You can download brochures (separate employer and employee versions) using links at the bottom of the above webpage.  Additionally, there are separate webpages for employees (</w:t>
      </w:r>
      <w:hyperlink r:id="rId19" w:history="1">
        <w:r>
          <w:rPr>
            <w:rStyle w:val="Hyperlink"/>
            <w:rFonts w:eastAsia="Calibri"/>
          </w:rPr>
          <w:t>here</w:t>
        </w:r>
      </w:hyperlink>
      <w:r>
        <w:rPr>
          <w:rFonts w:eastAsia="Calibri"/>
        </w:rPr>
        <w:t>) and for the Later life care service (</w:t>
      </w:r>
      <w:hyperlink r:id="rId20" w:history="1">
        <w:r>
          <w:rPr>
            <w:rStyle w:val="Hyperlink"/>
            <w:rFonts w:eastAsia="Calibri"/>
          </w:rPr>
          <w:t>here</w:t>
        </w:r>
      </w:hyperlink>
      <w:r>
        <w:rPr>
          <w:rFonts w:eastAsia="Calibri"/>
        </w:rPr>
        <w:t>).</w:t>
      </w:r>
    </w:p>
    <w:p w14:paraId="5BAEE5EC" w14:textId="7AACCA80" w:rsidR="00D933CE" w:rsidRPr="00935A75" w:rsidRDefault="00D933CE" w:rsidP="00D933CE">
      <w:pPr>
        <w:pStyle w:val="Heading2Num"/>
      </w:pPr>
      <w:r w:rsidRPr="00935A75">
        <w:t xml:space="preserve">Who can access the </w:t>
      </w:r>
      <w:r w:rsidR="00DE77F0">
        <w:t>Care Concierge</w:t>
      </w:r>
      <w:r w:rsidRPr="00935A75">
        <w:t xml:space="preserve"> service?</w:t>
      </w:r>
    </w:p>
    <w:p w14:paraId="2E6C835B" w14:textId="5E8DFF03" w:rsidR="00DE77F0" w:rsidRDefault="00DE77F0" w:rsidP="00DE77F0">
      <w:pPr>
        <w:pStyle w:val="BodyTextGrey"/>
        <w:rPr>
          <w:color w:val="auto"/>
        </w:rPr>
      </w:pPr>
      <w:r>
        <w:rPr>
          <w:b/>
          <w:bCs/>
          <w:u w:val="single"/>
        </w:rPr>
        <w:t>All your employees</w:t>
      </w:r>
      <w:r>
        <w:t xml:space="preserve"> (i.e. not just your LGPS employees) will automatically have access to the </w:t>
      </w:r>
      <w:r>
        <w:rPr>
          <w:b/>
          <w:bCs/>
        </w:rPr>
        <w:t>Guidance</w:t>
      </w:r>
      <w:r>
        <w:t xml:space="preserve"> package level of the service for free.  Benefits of this level of the service include:</w:t>
      </w:r>
    </w:p>
    <w:p w14:paraId="13F80D75" w14:textId="77777777" w:rsidR="00DE77F0" w:rsidRDefault="00DE77F0" w:rsidP="00B041B2">
      <w:pPr>
        <w:pStyle w:val="BulletHymans"/>
        <w:numPr>
          <w:ilvl w:val="0"/>
          <w:numId w:val="18"/>
        </w:numPr>
      </w:pPr>
      <w:r>
        <w:t>A 30-minute telephone consultation with a care expert.</w:t>
      </w:r>
    </w:p>
    <w:p w14:paraId="2E28FB5A" w14:textId="77777777" w:rsidR="00DE77F0" w:rsidRDefault="00DE77F0" w:rsidP="00B041B2">
      <w:pPr>
        <w:pStyle w:val="BulletHymans"/>
        <w:numPr>
          <w:ilvl w:val="0"/>
          <w:numId w:val="18"/>
        </w:numPr>
      </w:pPr>
      <w:r>
        <w:t>Support and an understanding of what type of care is needed, as well as how to arrange it.</w:t>
      </w:r>
    </w:p>
    <w:p w14:paraId="753F67DC" w14:textId="77777777" w:rsidR="00DE77F0" w:rsidRDefault="00DE77F0" w:rsidP="00B041B2">
      <w:pPr>
        <w:pStyle w:val="BulletHymans"/>
        <w:numPr>
          <w:ilvl w:val="0"/>
          <w:numId w:val="18"/>
        </w:numPr>
      </w:pPr>
      <w:r>
        <w:t>Guidance on typical care costs and the available options towards paying for care.</w:t>
      </w:r>
    </w:p>
    <w:p w14:paraId="1C805DA8" w14:textId="23C2524B" w:rsidR="00DE77F0" w:rsidRDefault="00DE77F0" w:rsidP="00B041B2">
      <w:pPr>
        <w:pStyle w:val="BulletHymans"/>
        <w:numPr>
          <w:ilvl w:val="0"/>
          <w:numId w:val="18"/>
        </w:numPr>
      </w:pPr>
      <w:r>
        <w:t>An e-mail summarising everything discussed, tailored care guides, and a list of relevant services.</w:t>
      </w:r>
    </w:p>
    <w:p w14:paraId="5FB77CF4" w14:textId="0DC0601B" w:rsidR="00D933CE" w:rsidRPr="007A09CE" w:rsidRDefault="00DE77F0" w:rsidP="00DE77F0">
      <w:pPr>
        <w:pStyle w:val="BodyTextGrey"/>
      </w:pPr>
      <w:r>
        <w:t>Employees can also access additional levels of support over and above the free Guidance package level.  These additional levels are not free but are provided at discounted rates.</w:t>
      </w:r>
    </w:p>
    <w:p w14:paraId="0C22EBA2" w14:textId="5DDE6AEF" w:rsidR="007066C4" w:rsidRDefault="00DE77F0" w:rsidP="00F445C9">
      <w:pPr>
        <w:pStyle w:val="BodyTextGrey"/>
        <w:rPr>
          <w:color w:val="4B4B4B"/>
        </w:rPr>
      </w:pPr>
      <w:r>
        <w:t xml:space="preserve">The </w:t>
      </w:r>
      <w:r w:rsidR="00F445C9">
        <w:t>Care Concierge documentation can also be circulated to your employees.  Again, it</w:t>
      </w:r>
      <w:r w:rsidR="00D933CE" w:rsidRPr="007A09CE">
        <w:t xml:space="preserve"> is your </w:t>
      </w:r>
      <w:r w:rsidR="00F445C9">
        <w:t xml:space="preserve">(and your employees’) </w:t>
      </w:r>
      <w:r w:rsidR="00D933CE" w:rsidRPr="007A09CE">
        <w:t xml:space="preserve">choice whether </w:t>
      </w:r>
      <w:r w:rsidR="00F445C9">
        <w:t>to take u</w:t>
      </w:r>
      <w:r w:rsidR="00D933CE" w:rsidRPr="007A09CE">
        <w:t xml:space="preserve">p the free </w:t>
      </w:r>
      <w:r w:rsidR="00F445C9">
        <w:t>Care Concierge</w:t>
      </w:r>
      <w:r w:rsidR="00D933CE" w:rsidRPr="007A09CE">
        <w:t xml:space="preserve"> service offered by Legal &amp; General.  This document in no way constitutes advice from us to do so</w:t>
      </w:r>
      <w:r w:rsidR="00F445C9">
        <w:t>.</w:t>
      </w:r>
      <w:r w:rsidR="007066C4">
        <w:rPr>
          <w:color w:val="4B4B4B"/>
        </w:rPr>
        <w:br w:type="page"/>
      </w:r>
    </w:p>
    <w:p w14:paraId="0A3EDC33" w14:textId="77777777" w:rsidR="00935A75" w:rsidRPr="00935A75" w:rsidRDefault="00935A75" w:rsidP="00EC2C3E">
      <w:pPr>
        <w:pStyle w:val="Heading1Num"/>
      </w:pPr>
      <w:bookmarkStart w:id="14" w:name="_Toc66970077"/>
      <w:r w:rsidRPr="00935A75">
        <w:lastRenderedPageBreak/>
        <w:t>FAQs</w:t>
      </w:r>
      <w:bookmarkEnd w:id="14"/>
    </w:p>
    <w:p w14:paraId="28925696" w14:textId="77777777" w:rsidR="00935A75" w:rsidRPr="00935A75" w:rsidRDefault="00935A75" w:rsidP="00EC2C3E">
      <w:pPr>
        <w:pStyle w:val="Heading2Num"/>
      </w:pPr>
      <w:r w:rsidRPr="00935A75">
        <w:t>How much will the insurance cost?</w:t>
      </w:r>
    </w:p>
    <w:p w14:paraId="11108BF7" w14:textId="7A568D49" w:rsidR="00935A75" w:rsidRPr="00935A75" w:rsidRDefault="00935A75" w:rsidP="00935A75">
      <w:pPr>
        <w:pStyle w:val="BodyTextGrey"/>
      </w:pPr>
      <w:r w:rsidRPr="00935A75">
        <w:t>There will be no additional cash cost for Fund employers. The cost of the insurance will be met within your employer contribution rates set out in your Employer Valuation Results report*.  For the avoidance of doubt, the insurance premium rate will not impact the certified employer contribution rates payable, so from 1</w:t>
      </w:r>
      <w:r w:rsidRPr="00935A75">
        <w:rPr>
          <w:vertAlign w:val="superscript"/>
        </w:rPr>
        <w:t>st</w:t>
      </w:r>
      <w:r w:rsidRPr="00935A75">
        <w:t xml:space="preserve"> April 202</w:t>
      </w:r>
      <w:r w:rsidR="006253C4">
        <w:t>1</w:t>
      </w:r>
      <w:r w:rsidRPr="00935A75">
        <w:t xml:space="preserve"> all employers should ensure that they pay employer contributions to the Fund at their full certified rates.  The insurance premium rate will be finalised prior to 1</w:t>
      </w:r>
      <w:r w:rsidRPr="00935A75">
        <w:rPr>
          <w:vertAlign w:val="superscript"/>
        </w:rPr>
        <w:t>st</w:t>
      </w:r>
      <w:r w:rsidRPr="00935A75">
        <w:t xml:space="preserve"> April 202</w:t>
      </w:r>
      <w:r w:rsidR="006253C4">
        <w:t>1</w:t>
      </w:r>
      <w:r w:rsidRPr="00935A75">
        <w:t xml:space="preserve">, but it is expected to be lower than the premium rate currently being paid by insured employers within the Fund.    </w:t>
      </w:r>
    </w:p>
    <w:p w14:paraId="42D6438B" w14:textId="591A00B2" w:rsidR="00935A75" w:rsidRPr="00935A75" w:rsidRDefault="00935A75" w:rsidP="00935A75">
      <w:pPr>
        <w:pStyle w:val="BodyTextGrey"/>
      </w:pPr>
      <w:r w:rsidRPr="00935A75">
        <w:t>*</w:t>
      </w:r>
      <w:r w:rsidRPr="008F0283">
        <w:rPr>
          <w:i/>
        </w:rPr>
        <w:t xml:space="preserve">This will represent a change in approach for employers who already have external insurance </w:t>
      </w:r>
      <w:bookmarkStart w:id="15" w:name="_Hlk23756324"/>
      <w:r w:rsidRPr="008F0283">
        <w:rPr>
          <w:i/>
        </w:rPr>
        <w:t>through Legal &amp; General</w:t>
      </w:r>
      <w:bookmarkEnd w:id="15"/>
      <w:r w:rsidRPr="008F0283">
        <w:rPr>
          <w:i/>
        </w:rPr>
        <w:t>.  Such employers will no longer receive invoices directly from the insurer (other than in respect of the current policy year to 31</w:t>
      </w:r>
      <w:r w:rsidRPr="008F0283">
        <w:rPr>
          <w:i/>
          <w:vertAlign w:val="superscript"/>
        </w:rPr>
        <w:t>st</w:t>
      </w:r>
      <w:r w:rsidRPr="008F0283">
        <w:rPr>
          <w:i/>
        </w:rPr>
        <w:t xml:space="preserve"> March 202</w:t>
      </w:r>
      <w:r w:rsidR="00094933">
        <w:rPr>
          <w:i/>
        </w:rPr>
        <w:t>1</w:t>
      </w:r>
      <w:r w:rsidRPr="008F0283">
        <w:rPr>
          <w:i/>
        </w:rPr>
        <w:t>).</w:t>
      </w:r>
    </w:p>
    <w:p w14:paraId="30EA09E8" w14:textId="77777777" w:rsidR="00935A75" w:rsidRPr="00935A75" w:rsidRDefault="00935A75" w:rsidP="00935A75">
      <w:pPr>
        <w:pStyle w:val="BodyTextGrey"/>
      </w:pPr>
      <w:r w:rsidRPr="00935A75">
        <w:t>Hymans Robertson LLP administer the insurance and are remunerated by Legal &amp; General for their services on an introductory/administration fee basis – currently 10% of the annual premiums paid for IHLI.</w:t>
      </w:r>
    </w:p>
    <w:p w14:paraId="1D8ADE07" w14:textId="46D1631A" w:rsidR="00935A75" w:rsidRPr="00935A75" w:rsidRDefault="00935A75" w:rsidP="00EC2C3E">
      <w:pPr>
        <w:pStyle w:val="Heading2Num"/>
      </w:pPr>
      <w:r w:rsidRPr="00935A75">
        <w:t>Do employers need to supply membership data?</w:t>
      </w:r>
    </w:p>
    <w:p w14:paraId="737476BA" w14:textId="69D3C5B8" w:rsidR="00935A75" w:rsidRPr="00935A75" w:rsidRDefault="00935A75" w:rsidP="00935A75">
      <w:pPr>
        <w:pStyle w:val="BodyTextGrey"/>
      </w:pPr>
      <w:r w:rsidRPr="00935A75">
        <w:t xml:space="preserve">No.  Employers do not need to submit membership data to the insurer.  Data will be supplied by the Administering Authority on an annual basis on behalf of the insured employers.  We would encourage employers to ensure that any data they provide to the Administering Authority continues to be as accurate as possible.  The insurance premium and any potential claim payments will rely upon the underlying data provided to the insurer by the Administering Authority, which ultimately comes from employers in the first place.  </w:t>
      </w:r>
    </w:p>
    <w:p w14:paraId="55FBA2A6" w14:textId="77777777" w:rsidR="00935A75" w:rsidRPr="00935A75" w:rsidRDefault="00935A75" w:rsidP="00EC2C3E">
      <w:pPr>
        <w:pStyle w:val="Heading2Num"/>
      </w:pPr>
      <w:r w:rsidRPr="00935A75">
        <w:t>Do employers need to inform the insurer of any new joiners or leavers throughout the year?</w:t>
      </w:r>
    </w:p>
    <w:p w14:paraId="319B957E" w14:textId="77777777" w:rsidR="00935A75" w:rsidRPr="00935A75" w:rsidRDefault="00935A75" w:rsidP="00935A75">
      <w:pPr>
        <w:pStyle w:val="BodyTextGrey"/>
        <w:rPr>
          <w:bCs/>
        </w:rPr>
      </w:pPr>
      <w:r w:rsidRPr="00935A75">
        <w:t>No.  Joiners and leavers to the Scheme during the year will be captured by the insurer within the annual data submission from the Administering Authority.  The insurer adopts a simplified accounting basis where membership movements over the year are assumed to have occurred midway through the year.  This avoids the need for employers to notify the insurer about any changes in employees and/or working hours.</w:t>
      </w:r>
    </w:p>
    <w:p w14:paraId="38C2DEC9" w14:textId="77777777" w:rsidR="00935A75" w:rsidRPr="00935A75" w:rsidRDefault="00935A75" w:rsidP="00EC2C3E">
      <w:pPr>
        <w:pStyle w:val="Heading2Num"/>
      </w:pPr>
      <w:r w:rsidRPr="00935A75">
        <w:t>How will employers who join or leave the Fund during the year be treated?</w:t>
      </w:r>
    </w:p>
    <w:p w14:paraId="26E9A0F5" w14:textId="6C2CEF66" w:rsidR="00935A75" w:rsidRDefault="00B05A9D" w:rsidP="00935A75">
      <w:pPr>
        <w:pStyle w:val="BodyTextGrey"/>
      </w:pPr>
      <w:bookmarkStart w:id="16" w:name="_Hlk66974672"/>
      <w:r>
        <w:t>N</w:t>
      </w:r>
      <w:r w:rsidR="00935A75" w:rsidRPr="00935A75">
        <w:t xml:space="preserve">ew employers who join the Fund during the year will </w:t>
      </w:r>
      <w:r>
        <w:t xml:space="preserve">either </w:t>
      </w:r>
      <w:r w:rsidR="00935A75" w:rsidRPr="00935A75">
        <w:t>be automatically enrolled into the policy from their date of joining the Fund</w:t>
      </w:r>
      <w:r>
        <w:t xml:space="preserve"> (if they have less than 200 active members) or will be given the option to opt in to the cover (if they have more than 200 members)</w:t>
      </w:r>
      <w:r w:rsidR="00935A75" w:rsidRPr="00935A75">
        <w:t>.</w:t>
      </w:r>
      <w:bookmarkEnd w:id="16"/>
      <w:r w:rsidR="00935A75" w:rsidRPr="00935A75">
        <w:t xml:space="preserve">  Conversely, any employer who leaves the Fund during the year will automatically cease to be covered from their date of exiting the Fund.  </w:t>
      </w:r>
    </w:p>
    <w:p w14:paraId="69DCB65E" w14:textId="161AEB80" w:rsidR="007066C4" w:rsidRDefault="007066C4">
      <w:pPr>
        <w:spacing w:after="20" w:line="240" w:lineRule="auto"/>
        <w:jc w:val="left"/>
        <w:rPr>
          <w:color w:val="455560"/>
          <w:lang w:eastAsia="en-US"/>
        </w:rPr>
      </w:pPr>
      <w:r>
        <w:br w:type="page"/>
      </w:r>
    </w:p>
    <w:p w14:paraId="6BD0ABF8" w14:textId="77777777" w:rsidR="00935A75" w:rsidRPr="00935A75" w:rsidRDefault="00935A75" w:rsidP="00EC2C3E">
      <w:pPr>
        <w:pStyle w:val="Heading1Num"/>
      </w:pPr>
      <w:bookmarkStart w:id="17" w:name="_Toc66970078"/>
      <w:r w:rsidRPr="00935A75">
        <w:lastRenderedPageBreak/>
        <w:t>Employers who previously had individual employer held policies</w:t>
      </w:r>
      <w:bookmarkEnd w:id="17"/>
    </w:p>
    <w:p w14:paraId="3F62488C" w14:textId="77777777" w:rsidR="00935A75" w:rsidRPr="00935A75" w:rsidRDefault="00935A75" w:rsidP="00EC2C3E">
      <w:pPr>
        <w:pStyle w:val="Heading2Num"/>
      </w:pPr>
      <w:r w:rsidRPr="00935A75">
        <w:t>Transitioning cover</w:t>
      </w:r>
    </w:p>
    <w:p w14:paraId="3885FBA6" w14:textId="6D52A4F2" w:rsidR="00935A75" w:rsidRPr="007A09CE" w:rsidRDefault="00935A75" w:rsidP="007A09CE">
      <w:pPr>
        <w:pStyle w:val="BodyTextGrey"/>
      </w:pPr>
      <w:r w:rsidRPr="007A09CE">
        <w:t xml:space="preserve">Any employers in </w:t>
      </w:r>
      <w:r w:rsidR="006253C4">
        <w:t>East Sussex</w:t>
      </w:r>
      <w:r w:rsidRPr="007A09CE">
        <w:t xml:space="preserve"> Pension Fund who previously had individual employer held IHLI policies will have their individual policies terminated from midnight on 31st March 202</w:t>
      </w:r>
      <w:r w:rsidR="006253C4">
        <w:t>1</w:t>
      </w:r>
      <w:r w:rsidRPr="007A09CE">
        <w:t>, with their cover being transferred across to the new, Fund held policy from 1st April 202</w:t>
      </w:r>
      <w:r w:rsidR="006253C4">
        <w:t>1</w:t>
      </w:r>
      <w:r w:rsidRPr="007A09CE">
        <w:t>.  This will ensure continuous cover for those employers.  For the avoidance of doubt, the cover offered by the new Fund</w:t>
      </w:r>
      <w:r w:rsidR="00094933">
        <w:t xml:space="preserve"> </w:t>
      </w:r>
      <w:r w:rsidRPr="007A09CE">
        <w:t xml:space="preserve">held policy is identical to the cover under previous individual employer held policies.  </w:t>
      </w:r>
    </w:p>
    <w:p w14:paraId="0713F283" w14:textId="20398C4F" w:rsidR="00935A75" w:rsidRPr="007A09CE" w:rsidRDefault="00935A75" w:rsidP="007A09CE">
      <w:pPr>
        <w:pStyle w:val="BodyTextGrey"/>
      </w:pPr>
      <w:r w:rsidRPr="007A09CE">
        <w:t>Employers who currently have individual IHLI policies will not be required to supply 202</w:t>
      </w:r>
      <w:r w:rsidR="006253C4">
        <w:t>1</w:t>
      </w:r>
      <w:r w:rsidRPr="007A09CE">
        <w:t xml:space="preserve"> renewal data.  All such employers will receive an email in due course which will set out any credits/debits due in respect of the period to 31st March 202</w:t>
      </w:r>
      <w:r w:rsidR="006253C4">
        <w:t>1</w:t>
      </w:r>
      <w:r w:rsidRPr="007A09CE">
        <w:t xml:space="preserve">.  </w:t>
      </w:r>
    </w:p>
    <w:p w14:paraId="234B51F3" w14:textId="433AA758" w:rsidR="00935A75" w:rsidRPr="007A09CE" w:rsidRDefault="00935A75" w:rsidP="007A09CE">
      <w:pPr>
        <w:pStyle w:val="BodyTextGrey"/>
      </w:pPr>
      <w:r w:rsidRPr="007A09CE">
        <w:t xml:space="preserve">Any ongoing claims for currently insured employers will continue to follow the usual claim process.  If the member in question has a date of retirement </w:t>
      </w:r>
      <w:r w:rsidRPr="00AC6515">
        <w:rPr>
          <w:u w:val="single"/>
        </w:rPr>
        <w:t>prior to</w:t>
      </w:r>
      <w:r w:rsidRPr="007A09CE">
        <w:t xml:space="preserve"> 1st April 202</w:t>
      </w:r>
      <w:r w:rsidR="006253C4">
        <w:t>1</w:t>
      </w:r>
      <w:r w:rsidRPr="007A09CE">
        <w:t xml:space="preserve"> then the claim payment will be made to the individual employer.  If the date of retirement is </w:t>
      </w:r>
      <w:r w:rsidR="00642826" w:rsidRPr="00642826">
        <w:rPr>
          <w:u w:val="single"/>
        </w:rPr>
        <w:t xml:space="preserve">on or </w:t>
      </w:r>
      <w:r w:rsidRPr="00642826">
        <w:rPr>
          <w:u w:val="single"/>
        </w:rPr>
        <w:t>after</w:t>
      </w:r>
      <w:r w:rsidRPr="007A09CE">
        <w:t xml:space="preserve"> 1st April 202</w:t>
      </w:r>
      <w:r w:rsidR="006253C4">
        <w:t>1</w:t>
      </w:r>
      <w:r w:rsidRPr="007A09CE">
        <w:t xml:space="preserve"> then the claim payment will be made to the Fund. </w:t>
      </w:r>
    </w:p>
    <w:p w14:paraId="1B93A043" w14:textId="77777777" w:rsidR="00935A75" w:rsidRPr="00935A75" w:rsidRDefault="00935A75" w:rsidP="00EC2C3E">
      <w:pPr>
        <w:pStyle w:val="Heading2Num"/>
      </w:pPr>
      <w:r w:rsidRPr="00935A75">
        <w:t>Contribution rates</w:t>
      </w:r>
    </w:p>
    <w:p w14:paraId="0977DAAC" w14:textId="2F5E28DF" w:rsidR="00935A75" w:rsidRPr="007A09CE" w:rsidRDefault="00935A75" w:rsidP="007A09CE">
      <w:pPr>
        <w:pStyle w:val="BodyTextGrey"/>
      </w:pPr>
      <w:r w:rsidRPr="007A09CE">
        <w:t>Employers who previously had the insurance via an individual policy may have been permitted to receive a reduction in their employer contribution rate payable to the Fund.  This reduction will no longer apply from 1st April 202</w:t>
      </w:r>
      <w:r w:rsidR="006253C4">
        <w:t>1</w:t>
      </w:r>
      <w:r w:rsidRPr="007A09CE">
        <w:t xml:space="preserve"> as the premium for the Fund held policy will be paid by the Fund and not the employer. All employers should pay employer contributions to the Fund at their full certified rate from 1st April 202</w:t>
      </w:r>
      <w:r w:rsidR="006253C4">
        <w:t>1</w:t>
      </w:r>
      <w:r w:rsidRPr="007A09CE">
        <w:t>.</w:t>
      </w:r>
    </w:p>
    <w:p w14:paraId="560CB207" w14:textId="77777777" w:rsidR="00935A75" w:rsidRPr="00935A75" w:rsidRDefault="00935A75" w:rsidP="00EC2C3E">
      <w:pPr>
        <w:pStyle w:val="Heading2Num"/>
      </w:pPr>
      <w:r w:rsidRPr="00935A75">
        <w:t>Claim forms and payments</w:t>
      </w:r>
    </w:p>
    <w:p w14:paraId="4016A390" w14:textId="6241154A" w:rsidR="00935A75" w:rsidRPr="007A09CE" w:rsidRDefault="00935A75" w:rsidP="007A09CE">
      <w:pPr>
        <w:pStyle w:val="BodyTextGrey"/>
      </w:pPr>
      <w:r w:rsidRPr="007A09CE">
        <w:t xml:space="preserve">Going forward, claim payments will be made directly to </w:t>
      </w:r>
      <w:r w:rsidR="00C94980">
        <w:t>East Sussex</w:t>
      </w:r>
      <w:r w:rsidRPr="007A09CE">
        <w:t xml:space="preserve"> Pension Fund instead of being paid to individual employers (as would have been the case under individual employer held policies).  Consequently, employers should no longer provide financial claim forms when submitting claims.</w:t>
      </w:r>
    </w:p>
    <w:p w14:paraId="3F8DB02B" w14:textId="22C89A3D" w:rsidR="007066C4" w:rsidRDefault="007066C4">
      <w:pPr>
        <w:spacing w:after="20" w:line="240" w:lineRule="auto"/>
        <w:jc w:val="left"/>
        <w:rPr>
          <w:b/>
          <w:color w:val="6EC040" w:themeColor="accent6"/>
          <w:lang w:eastAsia="en-US"/>
        </w:rPr>
      </w:pPr>
      <w:r>
        <w:rPr>
          <w:b/>
          <w:color w:val="6EC040" w:themeColor="accent6"/>
          <w:lang w:eastAsia="en-US"/>
        </w:rPr>
        <w:br w:type="page"/>
      </w:r>
    </w:p>
    <w:p w14:paraId="39AC27D4" w14:textId="77777777" w:rsidR="00935A75" w:rsidRPr="00EC2C3E" w:rsidRDefault="00935A75" w:rsidP="00EC2C3E">
      <w:pPr>
        <w:pStyle w:val="Heading1Num"/>
      </w:pPr>
      <w:bookmarkStart w:id="18" w:name="_Toc66970079"/>
      <w:r w:rsidRPr="00EC2C3E">
        <w:lastRenderedPageBreak/>
        <w:t>Hymans’ IHLI team contact details</w:t>
      </w:r>
      <w:bookmarkEnd w:id="18"/>
    </w:p>
    <w:p w14:paraId="1C80D16D" w14:textId="77777777" w:rsidR="00935A75" w:rsidRPr="00935A75" w:rsidRDefault="00935A75" w:rsidP="007A09CE">
      <w:pPr>
        <w:pStyle w:val="BodyTextGrey"/>
      </w:pPr>
      <w:r w:rsidRPr="00935A75">
        <w:t>Any queries should be directed to our IHLI team in the first instance.  We can be reached at:</w:t>
      </w:r>
    </w:p>
    <w:p w14:paraId="14EEFB2C" w14:textId="77777777" w:rsidR="00935A75" w:rsidRPr="00935A75" w:rsidRDefault="00935A75" w:rsidP="007A09CE">
      <w:pPr>
        <w:pStyle w:val="BodyTextGrey"/>
      </w:pPr>
      <w:r w:rsidRPr="00935A75">
        <w:t xml:space="preserve">Email: </w:t>
      </w:r>
      <w:hyperlink r:id="rId21" w:history="1">
        <w:r w:rsidRPr="00935A75">
          <w:rPr>
            <w:color w:val="0000FF"/>
            <w:u w:val="single"/>
          </w:rPr>
          <w:t>IHLI@hymans.co.uk</w:t>
        </w:r>
      </w:hyperlink>
      <w:r w:rsidRPr="00935A75">
        <w:t xml:space="preserve"> </w:t>
      </w:r>
    </w:p>
    <w:p w14:paraId="2F267FC8" w14:textId="77777777" w:rsidR="00935A75" w:rsidRPr="00935A75" w:rsidRDefault="00935A75" w:rsidP="007A09CE">
      <w:pPr>
        <w:pStyle w:val="BodyTextGrey"/>
      </w:pPr>
      <w:r w:rsidRPr="00935A75">
        <w:t>Telephone: 0121 210 4356</w:t>
      </w:r>
    </w:p>
    <w:p w14:paraId="7300E95B" w14:textId="34D66E33" w:rsidR="00935A75" w:rsidRPr="00935A75" w:rsidRDefault="00935A75" w:rsidP="007A09CE">
      <w:pPr>
        <w:pStyle w:val="BodyTextGrey"/>
      </w:pPr>
      <w:r w:rsidRPr="00935A75">
        <w:t xml:space="preserve">Address: </w:t>
      </w:r>
      <w:r w:rsidRPr="00935A75">
        <w:rPr>
          <w:sz w:val="19"/>
          <w:szCs w:val="19"/>
        </w:rPr>
        <w:t>IHLI Team, Hymans Robertson LLP, 45 Church Street, Birmingham, B3 2RT</w:t>
      </w:r>
      <w:r w:rsidR="007A09CE">
        <w:rPr>
          <w:sz w:val="19"/>
          <w:szCs w:val="19"/>
        </w:rPr>
        <w:t>.</w:t>
      </w:r>
    </w:p>
    <w:p w14:paraId="05052FC3" w14:textId="033750B2" w:rsidR="00935A75" w:rsidRDefault="00935A75" w:rsidP="007A09CE">
      <w:pPr>
        <w:pStyle w:val="BodyTextGrey"/>
      </w:pPr>
    </w:p>
    <w:p w14:paraId="7C1F5BE8" w14:textId="77777777" w:rsidR="008F0283" w:rsidRDefault="008F0283" w:rsidP="007A09CE">
      <w:pPr>
        <w:pStyle w:val="BodyTextGrey"/>
      </w:pPr>
    </w:p>
    <w:p w14:paraId="6853817D" w14:textId="1426CDC6" w:rsidR="008F0283" w:rsidRPr="00935A75" w:rsidRDefault="008F0283" w:rsidP="007A09CE">
      <w:pPr>
        <w:pStyle w:val="BodyTextGrey"/>
      </w:pPr>
      <w:r>
        <w:t>Prepared by:</w:t>
      </w:r>
    </w:p>
    <w:p w14:paraId="10E695BE" w14:textId="77777777" w:rsidR="008F0283" w:rsidRDefault="008F0283" w:rsidP="007A09CE">
      <w:pPr>
        <w:pStyle w:val="BodyTextGrey"/>
      </w:pPr>
    </w:p>
    <w:p w14:paraId="669B7432" w14:textId="5A15C9AB" w:rsidR="008F0283" w:rsidRPr="00935A75" w:rsidRDefault="008F0283" w:rsidP="007A09CE">
      <w:pPr>
        <w:pStyle w:val="BodyTextGrey"/>
      </w:pPr>
      <w:r w:rsidRPr="00935A75">
        <w:t>IHLI Team</w:t>
      </w:r>
    </w:p>
    <w:p w14:paraId="48F89C32" w14:textId="69CD7FF2" w:rsidR="008F0283" w:rsidRPr="008F0283" w:rsidRDefault="00B05A9D" w:rsidP="007A09CE">
      <w:pPr>
        <w:pStyle w:val="BodyTextGrey"/>
      </w:pPr>
      <w:r>
        <w:rPr>
          <w:noProof/>
        </w:rPr>
        <w:t>March 2021</w:t>
      </w:r>
    </w:p>
    <w:p w14:paraId="295CCDE5" w14:textId="048D146B" w:rsidR="008F0283" w:rsidRDefault="008F0283" w:rsidP="007A09CE">
      <w:pPr>
        <w:pStyle w:val="BodyTextGrey"/>
      </w:pPr>
      <w:r w:rsidRPr="008F0283">
        <w:t>For and on behalf of Hymans Robertson LLP</w:t>
      </w:r>
    </w:p>
    <w:p w14:paraId="33060E4D" w14:textId="77777777" w:rsidR="00A310C8" w:rsidRPr="00935A75" w:rsidRDefault="00A310C8" w:rsidP="007A09CE">
      <w:pPr>
        <w:pStyle w:val="BodyTextGrey"/>
      </w:pPr>
    </w:p>
    <w:p w14:paraId="0A5F7E3C" w14:textId="77777777" w:rsidR="00935A75" w:rsidRPr="00935A75" w:rsidRDefault="00935A75" w:rsidP="007A09CE">
      <w:pPr>
        <w:pStyle w:val="BodyTextGrey"/>
      </w:pPr>
      <w:r w:rsidRPr="00935A75">
        <w:t>Hymans Robertson LLP (“Firm”, “we”, “us” and “our”) is an ancillary insurance intermediary in relation to the Services provided to insured policyholders under their IHLI Agreements and we are authorised and regulated by the Financial Conduct Authority (Financial Services Register number 414430).  Please refer to the following link for further details: The Firm is remunerated for carrying out promotional and administration services on behalf of Legal &amp; General Assurance Society Limited (“Legal &amp; General”).</w:t>
      </w:r>
    </w:p>
    <w:sectPr w:rsidR="00935A75" w:rsidRPr="00935A75" w:rsidSect="00A310C8">
      <w:headerReference w:type="default" r:id="rId22"/>
      <w:footerReference w:type="default" r:id="rId23"/>
      <w:pgSz w:w="11906" w:h="16838" w:code="9"/>
      <w:pgMar w:top="1814" w:right="851" w:bottom="1134" w:left="1134" w:header="720" w:footer="2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CBA27" w14:textId="77777777" w:rsidR="00376695" w:rsidRDefault="00376695" w:rsidP="004B7C6A">
      <w:pPr>
        <w:spacing w:line="240" w:lineRule="auto"/>
      </w:pPr>
      <w:r>
        <w:separator/>
      </w:r>
    </w:p>
  </w:endnote>
  <w:endnote w:type="continuationSeparator" w:id="0">
    <w:p w14:paraId="32B77F85" w14:textId="77777777" w:rsidR="00376695" w:rsidRDefault="00376695" w:rsidP="004B7C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LT">
    <w:charset w:val="00"/>
    <w:family w:val="auto"/>
    <w:pitch w:val="variable"/>
    <w:sig w:usb0="8000002F" w:usb1="00000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28B92" w14:textId="63195489" w:rsidR="00376695" w:rsidRPr="0075364D" w:rsidRDefault="008753BD" w:rsidP="00E54812">
    <w:pPr>
      <w:pStyle w:val="FooterText"/>
      <w:pBdr>
        <w:top w:val="single" w:sz="2" w:space="9" w:color="646464"/>
      </w:pBdr>
      <w:spacing w:before="60" w:after="60" w:line="240" w:lineRule="auto"/>
      <w:ind w:left="28"/>
      <w:contextualSpacing/>
      <w:rPr>
        <w:color w:val="3FA6CC" w:themeColor="accent4"/>
      </w:rPr>
    </w:pPr>
    <w:r>
      <w:rPr>
        <w:color w:val="3FA6CC" w:themeColor="accent4"/>
      </w:rPr>
      <w:t>March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F34DF" w14:textId="77777777" w:rsidR="00376695" w:rsidRDefault="00376695">
    <w:pPr>
      <w:pStyle w:val="Footer"/>
      <w:rPr>
        <w:sz w:val="2"/>
      </w:rPr>
    </w:pPr>
    <w:r>
      <w:rPr>
        <w:sz w:val="2"/>
      </w:rPr>
      <w:tab/>
    </w:r>
  </w:p>
  <w:tbl>
    <w:tblPr>
      <w:tblW w:w="0" w:type="auto"/>
      <w:tblLayout w:type="fixed"/>
      <w:tblLook w:val="0000" w:firstRow="0" w:lastRow="0" w:firstColumn="0" w:lastColumn="0" w:noHBand="0" w:noVBand="0"/>
    </w:tblPr>
    <w:tblGrid>
      <w:gridCol w:w="2954"/>
      <w:gridCol w:w="2954"/>
      <w:gridCol w:w="2954"/>
    </w:tblGrid>
    <w:tr w:rsidR="00376695" w14:paraId="0EDC4FB7" w14:textId="77777777">
      <w:tc>
        <w:tcPr>
          <w:tcW w:w="2954" w:type="dxa"/>
        </w:tcPr>
        <w:p w14:paraId="606C1A03" w14:textId="77777777" w:rsidR="00376695" w:rsidRDefault="00376695">
          <w:pPr>
            <w:pStyle w:val="Footer"/>
          </w:pPr>
        </w:p>
      </w:tc>
      <w:tc>
        <w:tcPr>
          <w:tcW w:w="2954" w:type="dxa"/>
        </w:tcPr>
        <w:p w14:paraId="2E2EDE7A" w14:textId="77777777" w:rsidR="00376695" w:rsidRDefault="00376695">
          <w:pPr>
            <w:pStyle w:val="Footer"/>
            <w:jc w:val="center"/>
          </w:pPr>
          <w:r>
            <w:t xml:space="preserve">Page No. </w:t>
          </w:r>
          <w:r>
            <w:fldChar w:fldCharType="begin"/>
          </w:r>
          <w:r>
            <w:instrText xml:space="preserve"> PAGE </w:instrText>
          </w:r>
          <w:r>
            <w:fldChar w:fldCharType="separate"/>
          </w:r>
          <w:r>
            <w:rPr>
              <w:noProof/>
            </w:rPr>
            <w:t>1</w:t>
          </w:r>
          <w:r>
            <w:rPr>
              <w:noProof/>
            </w:rPr>
            <w:fldChar w:fldCharType="end"/>
          </w:r>
        </w:p>
      </w:tc>
      <w:tc>
        <w:tcPr>
          <w:tcW w:w="2954" w:type="dxa"/>
        </w:tcPr>
        <w:p w14:paraId="5719ABAF" w14:textId="1196C336" w:rsidR="00376695" w:rsidRDefault="00376695">
          <w:pPr>
            <w:pStyle w:val="Footer"/>
            <w:jc w:val="right"/>
          </w:pPr>
          <w:r>
            <w:fldChar w:fldCharType="begin"/>
          </w:r>
          <w:r>
            <w:instrText xml:space="preserve"> CREATEDATE \@ "MMMM yyyy" \* MERGEFORMAT </w:instrText>
          </w:r>
          <w:r>
            <w:fldChar w:fldCharType="separate"/>
          </w:r>
          <w:r>
            <w:rPr>
              <w:noProof/>
            </w:rPr>
            <w:t>February 2020</w:t>
          </w:r>
          <w:r>
            <w:rPr>
              <w:noProof/>
            </w:rPr>
            <w:fldChar w:fldCharType="end"/>
          </w:r>
        </w:p>
      </w:tc>
    </w:tr>
    <w:tr w:rsidR="00376695" w14:paraId="36C986F4" w14:textId="77777777">
      <w:tc>
        <w:tcPr>
          <w:tcW w:w="2954" w:type="dxa"/>
        </w:tcPr>
        <w:p w14:paraId="34EACB9D" w14:textId="77777777" w:rsidR="00376695" w:rsidRDefault="00376695">
          <w:pPr>
            <w:pStyle w:val="Footer"/>
          </w:pPr>
        </w:p>
      </w:tc>
      <w:tc>
        <w:tcPr>
          <w:tcW w:w="5908" w:type="dxa"/>
          <w:gridSpan w:val="2"/>
        </w:tcPr>
        <w:p w14:paraId="2E921F5A" w14:textId="4421B062" w:rsidR="00376695" w:rsidRDefault="00376695">
          <w:pPr>
            <w:pStyle w:val="Footer"/>
            <w:jc w:val="right"/>
          </w:pPr>
          <w:r>
            <w:rPr>
              <w:rFonts w:ascii="NewCenturySchlbk" w:hAnsi="NewCenturySchlbk"/>
              <w:noProof/>
              <w:sz w:val="12"/>
            </w:rPr>
            <w:fldChar w:fldCharType="begin"/>
          </w:r>
          <w:r>
            <w:rPr>
              <w:rFonts w:ascii="NewCenturySchlbk" w:hAnsi="NewCenturySchlbk"/>
              <w:noProof/>
              <w:sz w:val="12"/>
            </w:rPr>
            <w:instrText xml:space="preserve"> FILENAME \p\* Upper \* MERGEFORMAT </w:instrText>
          </w:r>
          <w:r>
            <w:rPr>
              <w:rFonts w:ascii="NewCenturySchlbk" w:hAnsi="NewCenturySchlbk"/>
              <w:noProof/>
              <w:sz w:val="12"/>
            </w:rPr>
            <w:fldChar w:fldCharType="separate"/>
          </w:r>
          <w:r>
            <w:rPr>
              <w:rFonts w:ascii="NewCenturySchlbk" w:hAnsi="NewCenturySchlbk"/>
              <w:noProof/>
              <w:sz w:val="12"/>
            </w:rPr>
            <w:t>X:\GLOS\IHLI\ACT\PARTIAL FUND\COMMS\PROCESSES\200226 GLOUCESTERSHIRE PENSION FUND - ILL HEALTH LIABILITY INSURANCE.DOCX</w:t>
          </w:r>
          <w:r>
            <w:rPr>
              <w:rFonts w:ascii="NewCenturySchlbk" w:hAnsi="NewCenturySchlbk"/>
              <w:noProof/>
              <w:sz w:val="12"/>
            </w:rPr>
            <w:fldChar w:fldCharType="end"/>
          </w:r>
        </w:p>
      </w:tc>
    </w:tr>
  </w:tbl>
  <w:p w14:paraId="6C4B0E83" w14:textId="77777777" w:rsidR="00376695" w:rsidRDefault="00376695">
    <w:pPr>
      <w:pStyle w:val="Footer"/>
    </w:pPr>
  </w:p>
  <w:p w14:paraId="1678A98F" w14:textId="77777777" w:rsidR="00376695" w:rsidRDefault="0037669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18087" w14:textId="63E91CF4" w:rsidR="00376695" w:rsidRPr="005E4BE7" w:rsidRDefault="00376695" w:rsidP="005E4BE7">
    <w:pPr>
      <w:pStyle w:val="FooterText"/>
      <w:pBdr>
        <w:top w:val="single" w:sz="2" w:space="8" w:color="646464"/>
      </w:pBdr>
      <w:tabs>
        <w:tab w:val="right" w:pos="9921"/>
      </w:tabs>
      <w:spacing w:before="60" w:after="60" w:line="240" w:lineRule="auto"/>
      <w:ind w:left="28"/>
      <w:contextualSpacing/>
      <w:rPr>
        <w:color w:val="3FA6CC" w:themeColor="accent4"/>
      </w:rPr>
    </w:pPr>
    <w:r>
      <w:rPr>
        <w:color w:val="3FA6CC" w:themeColor="accent4"/>
      </w:rPr>
      <w:t>March 2021</w:t>
    </w:r>
    <w:r>
      <w:rPr>
        <w:color w:val="3FA6CC" w:themeColor="accent4"/>
      </w:rPr>
      <w:tab/>
    </w:r>
  </w:p>
  <w:p w14:paraId="13CC5F16" w14:textId="6E2BFD76" w:rsidR="00376695" w:rsidRPr="00767600" w:rsidRDefault="00376695" w:rsidP="005E4BE7">
    <w:pPr>
      <w:pStyle w:val="Filepath"/>
      <w:spacing w:afterLines="80" w:after="192" w:line="240" w:lineRule="auto"/>
      <w:ind w:left="28"/>
      <w:rPr>
        <w:noProof/>
        <w:color w:val="FFFFFF" w:themeColor="background1"/>
        <w:sz w:val="13"/>
        <w:szCs w:val="13"/>
      </w:rPr>
    </w:pPr>
    <w:r w:rsidRPr="00767600">
      <w:rPr>
        <w:color w:val="FFFFFF" w:themeColor="background1"/>
      </w:rPr>
      <w:fldChar w:fldCharType="begin"/>
    </w:r>
    <w:r w:rsidRPr="00767600">
      <w:rPr>
        <w:color w:val="FFFFFF" w:themeColor="background1"/>
      </w:rPr>
      <w:instrText xml:space="preserve"> FILENAME \p\* Upper \* MERGEFORMAT </w:instrText>
    </w:r>
    <w:r w:rsidRPr="00767600">
      <w:rPr>
        <w:color w:val="FFFFFF" w:themeColor="background1"/>
      </w:rPr>
      <w:fldChar w:fldCharType="separate"/>
    </w:r>
    <w:r w:rsidRPr="00767600">
      <w:rPr>
        <w:noProof/>
        <w:color w:val="FFFFFF" w:themeColor="background1"/>
        <w:sz w:val="13"/>
        <w:szCs w:val="13"/>
      </w:rPr>
      <w:t>X</w:t>
    </w:r>
    <w:r w:rsidRPr="00767600">
      <w:rPr>
        <w:noProof/>
        <w:color w:val="FFFFFF" w:themeColor="background1"/>
      </w:rPr>
      <w:t>:\EASU\IHLI\TPA\_PARTIAL FUND\COMMS\EER ONBOARDING\201216 EAST SUSSEX PENSION FUND IHLI POLICY - FURTHER INFORMATION FOR EMPLOYERS.DOCX</w:t>
    </w:r>
    <w:r w:rsidRPr="00767600">
      <w:rPr>
        <w:noProof/>
        <w:color w:val="FFFFFF" w:themeColor="background1"/>
        <w:sz w:val="13"/>
        <w:szCs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FEA31" w14:textId="77777777" w:rsidR="00376695" w:rsidRDefault="00376695" w:rsidP="004B7C6A">
      <w:pPr>
        <w:spacing w:line="240" w:lineRule="auto"/>
      </w:pPr>
      <w:r>
        <w:separator/>
      </w:r>
    </w:p>
  </w:footnote>
  <w:footnote w:type="continuationSeparator" w:id="0">
    <w:p w14:paraId="520E2E94" w14:textId="77777777" w:rsidR="00376695" w:rsidRDefault="00376695" w:rsidP="004B7C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32337" w14:textId="77777777" w:rsidR="00376695" w:rsidRDefault="00376695" w:rsidP="00336CCD">
    <w:pPr>
      <w:pStyle w:val="Header"/>
      <w:ind w:left="28" w:right="-101"/>
    </w:pPr>
    <w:r>
      <w:rPr>
        <w:noProof/>
      </w:rPr>
      <mc:AlternateContent>
        <mc:Choice Requires="wps">
          <w:drawing>
            <wp:anchor distT="0" distB="0" distL="114300" distR="114300" simplePos="0" relativeHeight="251656192" behindDoc="0" locked="0" layoutInCell="1" allowOverlap="1" wp14:anchorId="1BB9C26E" wp14:editId="4064BE44">
              <wp:simplePos x="0" y="0"/>
              <wp:positionH relativeFrom="column">
                <wp:posOffset>-802468</wp:posOffset>
              </wp:positionH>
              <wp:positionV relativeFrom="paragraph">
                <wp:posOffset>-614526</wp:posOffset>
              </wp:positionV>
              <wp:extent cx="7849870" cy="10889615"/>
              <wp:effectExtent l="0" t="0" r="0" b="698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9870" cy="1088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5017A" w14:textId="77777777" w:rsidR="00376695" w:rsidRDefault="00376695" w:rsidP="00193782">
                          <w:pPr>
                            <w:ind w:left="113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9C26E" id="_x0000_t202" coordsize="21600,21600" o:spt="202" path="m,l,21600r21600,l21600,xe">
              <v:stroke joinstyle="miter"/>
              <v:path gradientshapeok="t" o:connecttype="rect"/>
            </v:shapetype>
            <v:shape id="Text Box 2" o:spid="_x0000_s1026" type="#_x0000_t202" style="position:absolute;left:0;text-align:left;margin-left:-63.2pt;margin-top:-48.4pt;width:618.1pt;height:85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" filled="f" stroked="f">
              <v:textbox>
                <w:txbxContent>
                  <w:p w14:paraId="1BF5017A" w14:textId="77777777" w:rsidR="00376695" w:rsidRDefault="00376695" w:rsidP="00193782">
                    <w:pPr>
                      <w:ind w:left="1134"/>
                    </w:pPr>
                  </w:p>
                </w:txbxContent>
              </v:textbox>
            </v:shape>
          </w:pict>
        </mc:Fallback>
      </mc:AlternateContent>
    </w:r>
    <w:r>
      <w:rPr>
        <w:noProof/>
      </w:rPr>
      <mc:AlternateContent>
        <mc:Choice Requires="wpc">
          <w:drawing>
            <wp:anchor distT="0" distB="0" distL="114300" distR="114300" simplePos="0" relativeHeight="251659264" behindDoc="1" locked="0" layoutInCell="1" allowOverlap="1" wp14:anchorId="73E41B67" wp14:editId="10FC436B">
              <wp:simplePos x="0" y="0"/>
              <wp:positionH relativeFrom="page">
                <wp:align>right</wp:align>
              </wp:positionH>
              <wp:positionV relativeFrom="paragraph">
                <wp:posOffset>-540385</wp:posOffset>
              </wp:positionV>
              <wp:extent cx="7564755" cy="10678602"/>
              <wp:effectExtent l="0" t="0" r="0" b="889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4" name="Picture 14"/>
                        <pic:cNvPicPr/>
                      </pic:nvPicPr>
                      <pic:blipFill>
                        <a:blip r:embed="rId1" cstate="print">
                          <a:extLst>
                            <a:ext uri="{28A0092B-C50C-407E-A947-70E740481C1C}">
                              <a14:useLocalDpi xmlns:a14="http://schemas.microsoft.com/office/drawing/2010/main" val="0"/>
                            </a:ext>
                          </a:extLst>
                        </a:blip>
                        <a:stretch>
                          <a:fillRect/>
                        </a:stretch>
                      </pic:blipFill>
                      <pic:spPr>
                        <a:xfrm>
                          <a:off x="1100455" y="3475990"/>
                          <a:ext cx="6464300" cy="7202170"/>
                        </a:xfrm>
                        <a:prstGeom prst="rect">
                          <a:avLst/>
                        </a:prstGeom>
                      </pic:spPr>
                    </pic:pic>
                  </wpc:wpc>
                </a:graphicData>
              </a:graphic>
              <wp14:sizeRelH relativeFrom="margin">
                <wp14:pctWidth>0</wp14:pctWidth>
              </wp14:sizeRelH>
              <wp14:sizeRelV relativeFrom="margin">
                <wp14:pctHeight>0</wp14:pctHeight>
              </wp14:sizeRelV>
            </wp:anchor>
          </w:drawing>
        </mc:Choice>
        <mc:Fallback>
          <w:pict>
            <v:group w14:anchorId="1D4C9E9A" id="Canvas 3" o:spid="_x0000_s1026" editas="canvas" style="position:absolute;margin-left:544.45pt;margin-top:-42.55pt;width:595.65pt;height:840.85pt;z-index:-251654144;mso-position-horizontal:right;mso-position-horizontal-relative:page;mso-width-relative:margin;mso-height-relative:margin" coordsize="75647,1067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oNR1CLTLRppm2qv60ahqE&#10;Wm2rTTNtVf1PpXBa/wCIJddutzZWJfuJ6CuLGYyNGNl8XQiU7Fy68e3klw7RlY4yflXGcCisOivn&#10;njK7d+ZmHMz1Siiivrjq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qG/vo9Otmm&#10;mbai/rRf38Wm2rTTNtjX9a4HxD4hm1y73MSsK/cTsPr71x4zGRoxstyJz5Q8QeIJNeutzfJGh+RP&#10;T3PvWfRRXzM5ynLmluc2r1YUUUVIHqlFFFfaHY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Q6hqEWmWrTTNtjQcn1ov76PTrZppm2ov61wXiDxFLr1zlsrCp+RAenufeuLGYyNGOm/Yic+UP&#10;EXiCTXrncfliU/Inp7n3rOoor5qc5TlzS3ObV6sKKKULxUgJRTiNx7/gKKAPUqKKK+0Ow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qG+v4dOtWmmcJGvU+tF/fx6bbNNM21FH51wPiHxDJr1xubKw&#10;qfkQ9vc+9cWMxkaMfPsROfKL4h8Qy65d5O5YV+4nYfX3rOoor5qc5TlzS3Obd3CijGacvJ6ZqQG9&#10;akgha5lWONWaRzgAetFvA91MscalpHOAAK7jwv4XTRYN74a5cfM3932FdWFwsq8rLbqyox5mZ9r8&#10;OVNuhmuJFkIywXGAaK6iiveWX0Ercp0eziFFFFdhQ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Q399H&#10;p1q00rbUX9aL+/i021aaZgiL6964LxF4gk1263HcsKn5EzwPf61xYzGRoxst+hE52DxB4im126Jb&#10;5YV+4gPT3PvWdRRXzU5ynLmluc2+rCiigflUgG3jNSQwvdzrHGpkdjhQB1ogge5lWONWaRjgAdTX&#10;ceGPC6aJD5j4e4bq390egrqwuFlXl5dSox5g8L+GE0OLfJte4YfM3932FbAGKKK+mp04048kNjpS&#10;srIKKKK0G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UN/fR6dbNNK22NRkmi+vo9PtmmmYIijOTXB+I&#10;vEMmvXOWykKn5E9Pc+9ceMxcaMfPoTKVkN8Q+IZNeuMt8kKn5E9Pf61n0EYNFfMznKcuaW5y6vVh&#10;RRSldtSAgqS3hkuZljiVmdzgKO9EED3cyxxq0kjcACu48L+F00OEPJte5YfM2Pu+wrqwuFlWlZbd&#10;WVGLkHhfwumhw73w1yw+Zv7vsK2BxRRX01OnGnHljsdKVtEFFFFaD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qG+vo9OtmmmYKijJovb2PT7ZppW2ooyTXCeIPEEuv3XPywqfkT+p9648XjI0Y+fYmUrCe&#10;IvEMmvXOeVgj+4h/mfes4nIo3cUlfMzqSnLmluczd9WFFFOTk9KkQKuR/wDWp0MLXEixxqzsxwAB&#10;1oiia4lWONCzMcAAcmu38LeGF0aLzJMNcMOT/dHoK6sLhZVpWW3VlRi5C+F/DCaNB5kmGuW6t/cH&#10;oK2KAMUV9NSpxpx5Y7HTFJKyCiiitB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DfXsen2zTTMEjXq&#10;aL6+i062aaZgkaDJJrhPEXiCXXrjLZSBD8iZ/U+9ceMxkaMfPsTKVhPEPiGTXbnccrCv3E/qfes9&#10;j81IWyKSvmZzlOXNLc5m29WFFFKozUiFCEDOR+dPijkuZljjVmkY4AHekhha4lWONWZnOAo712/h&#10;fwsujw+ZJhrlhyeyewrqwuFlXlZbdWVGLkxPC/hddFi8yQbrhx8x/uewraoHAor6alSjTjyQ2OlK&#10;ysgooorQY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Q3t9Hp9s00zBUUZJovr6PTrVppm2Rr1NcH4i8&#10;RSa7c5OVhT7iZ/U+9ceMxcaMfPoTKVkO8QeIZNfuucpCpwif1PvWYTjNBNJXzNSpKcnKW5yt3Cii&#10;nBc96kAVSD9386fDE1xMscalmc4AHWkiia5lSOMFmY4AHeu38L+F10WLzJMNcsOT/c9hXVhcLKtK&#10;y26sqMXJh4X8MLo0fmSYa5Ycn+4PQVsgYoor6alSjTjyQ2OlKysgooorQYUUUUAFFFFABRRTS2DQ&#10;A6iufvPiLptldPEZJGMZwSibl/A5orb6vVeqizjlj8OnZzX3nQUUUVidg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&#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47;height:106781;visibility:visible;mso-wrap-style:square">
                <v:fill o:detectmouseclick="t"/>
                <v:path o:connecttype="none"/>
              </v:shape>
              <v:shape id="Picture 14" o:spid="_x0000_s1028" type="#_x0000_t75" style="position:absolute;left:11004;top:34759;width:64643;height:72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">
                <v:imagedata r:id="rId2" o:title=""/>
              </v:shape>
              <w10:wrap anchorx="page"/>
            </v:group>
          </w:pict>
        </mc:Fallback>
      </mc:AlternateContent>
    </w:r>
    <w:r>
      <w:rPr>
        <w:noProof/>
      </w:rPr>
      <w:drawing>
        <wp:inline distT="0" distB="0" distL="0" distR="0" wp14:anchorId="38B3233B" wp14:editId="4B5B7396">
          <wp:extent cx="2878455" cy="27155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glafs01\Depts\IT\AD team\Projects\New Logo\Original Images\HR LOGO RGB 8cm Wide.jp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2878455" cy="271552"/>
                  </a:xfrm>
                  <a:prstGeom prst="rect">
                    <a:avLst/>
                  </a:prstGeom>
                  <a:noFill/>
                  <a:ln w="9525">
                    <a:noFill/>
                    <a:miter lim="800000"/>
                    <a:headEnd/>
                    <a:tailEnd/>
                  </a:ln>
                </pic:spPr>
              </pic:pic>
            </a:graphicData>
          </a:graphic>
        </wp:inline>
      </w:drawing>
    </w:r>
  </w:p>
  <w:p w14:paraId="2E8ABC50" w14:textId="77777777" w:rsidR="00376695" w:rsidRDefault="00376695"/>
  <w:p w14:paraId="1B671FE8" w14:textId="77777777" w:rsidR="00376695" w:rsidRDefault="00376695"/>
  <w:p w14:paraId="5E3FCEC3" w14:textId="77777777" w:rsidR="00376695" w:rsidRDefault="00376695">
    <w:r>
      <w:rPr>
        <w:noProof/>
      </w:rPr>
      <mc:AlternateContent>
        <mc:Choice Requires="wps">
          <w:drawing>
            <wp:anchor distT="0" distB="0" distL="114300" distR="114300" simplePos="0" relativeHeight="251657216" behindDoc="0" locked="0" layoutInCell="1" allowOverlap="1" wp14:anchorId="0E6E2394" wp14:editId="32578F53">
              <wp:simplePos x="0" y="0"/>
              <wp:positionH relativeFrom="column">
                <wp:posOffset>-804545</wp:posOffset>
              </wp:positionH>
              <wp:positionV relativeFrom="paragraph">
                <wp:posOffset>431165</wp:posOffset>
              </wp:positionV>
              <wp:extent cx="7874635" cy="9404985"/>
              <wp:effectExtent l="0" t="0" r="0" b="5715"/>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635" cy="940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5368A" w14:textId="1F621B21" w:rsidR="00376695" w:rsidRDefault="00376695" w:rsidP="0059000F">
                          <w:pPr>
                            <w:ind w:right="1911"/>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E2394" id="Text Box 3" o:spid="_x0000_s1027" type="#_x0000_t202" style="position:absolute;left:0;text-align:left;margin-left:-63.35pt;margin-top:33.95pt;width:620.05pt;height:74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" filled="f" stroked="f">
              <v:textbox>
                <w:txbxContent>
                  <w:p w14:paraId="2605368A" w14:textId="1F621B21" w:rsidR="00376695" w:rsidRDefault="00376695" w:rsidP="0059000F">
                    <w:pPr>
                      <w:ind w:right="1911"/>
                      <w:jc w:val="right"/>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DDA01" w14:textId="77777777" w:rsidR="00376695" w:rsidRDefault="00376695" w:rsidP="00C377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D11786" w14:textId="77777777" w:rsidR="00376695" w:rsidRDefault="00376695" w:rsidP="00C3770F">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61AC7" w14:textId="20E0AC17" w:rsidR="00376695" w:rsidRPr="002C346B" w:rsidRDefault="00376695" w:rsidP="009B1C12">
    <w:pPr>
      <w:pStyle w:val="Header"/>
      <w:tabs>
        <w:tab w:val="clear" w:pos="57"/>
      </w:tabs>
      <w:ind w:left="709"/>
      <w:jc w:val="right"/>
      <w:rPr>
        <w:rStyle w:val="HeaderTextBlue"/>
      </w:rPr>
    </w:pPr>
    <w:r>
      <w:rPr>
        <w:iCs w:val="0"/>
        <w:caps w:val="0"/>
        <w:noProof/>
        <w:color w:val="455560"/>
      </w:rPr>
      <mc:AlternateContent>
        <mc:Choice Requires="wps">
          <w:drawing>
            <wp:anchor distT="0" distB="0" distL="114300" distR="114300" simplePos="0" relativeHeight="251655168" behindDoc="1" locked="0" layoutInCell="1" allowOverlap="1" wp14:anchorId="1B745CAF" wp14:editId="48FE283E">
              <wp:simplePos x="0" y="0"/>
              <wp:positionH relativeFrom="column">
                <wp:posOffset>-851584</wp:posOffset>
              </wp:positionH>
              <wp:positionV relativeFrom="paragraph">
                <wp:posOffset>-518160</wp:posOffset>
              </wp:positionV>
              <wp:extent cx="1749669" cy="1994535"/>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1749669" cy="1994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EA91FB" w14:textId="77777777" w:rsidR="00376695" w:rsidRDefault="00376695" w:rsidP="004F4319">
                          <w:pPr>
                            <w:ind w:left="-28" w:right="1688"/>
                          </w:pPr>
                          <w:r>
                            <w:rPr>
                              <w:noProof/>
                            </w:rPr>
                            <w:drawing>
                              <wp:inline distT="0" distB="0" distL="0" distR="0" wp14:anchorId="72F7CC7A" wp14:editId="276C5F94">
                                <wp:extent cx="1565031" cy="15170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xty_second_cont.jpg"/>
                                        <pic:cNvPicPr/>
                                      </pic:nvPicPr>
                                      <pic:blipFill rotWithShape="1">
                                        <a:blip r:embed="rId1" cstate="print">
                                          <a:extLst>
                                            <a:ext uri="{28A0092B-C50C-407E-A947-70E740481C1C}">
                                              <a14:useLocalDpi xmlns:a14="http://schemas.microsoft.com/office/drawing/2010/main" val="0"/>
                                            </a:ext>
                                          </a:extLst>
                                        </a:blip>
                                        <a:srcRect l="26757"/>
                                        <a:stretch/>
                                      </pic:blipFill>
                                      <pic:spPr bwMode="auto">
                                        <a:xfrm flipH="1">
                                          <a:off x="0" y="0"/>
                                          <a:ext cx="1573577" cy="152529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45CAF" id="_x0000_t202" coordsize="21600,21600" o:spt="202" path="m,l,21600r21600,l21600,xe">
              <v:stroke joinstyle="miter"/>
              <v:path gradientshapeok="t" o:connecttype="rect"/>
            </v:shapetype>
            <v:shape id="Text Box 1" o:spid="_x0000_s1028" type="#_x0000_t202" style="position:absolute;left:0;text-align:left;margin-left:-67.05pt;margin-top:-40.8pt;width:137.75pt;height:15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" filled="f" stroked="f" strokeweight=".5pt">
              <v:textbox>
                <w:txbxContent>
                  <w:p w14:paraId="67EA91FB" w14:textId="77777777" w:rsidR="00376695" w:rsidRDefault="00376695" w:rsidP="004F4319">
                    <w:pPr>
                      <w:ind w:left="-28" w:right="1688"/>
                    </w:pPr>
                    <w:r>
                      <w:rPr>
                        <w:noProof/>
                      </w:rPr>
                      <w:drawing>
                        <wp:inline distT="0" distB="0" distL="0" distR="0" wp14:anchorId="72F7CC7A" wp14:editId="276C5F94">
                          <wp:extent cx="1565031" cy="15170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xty_second_cont.jpg"/>
                                  <pic:cNvPicPr/>
                                </pic:nvPicPr>
                                <pic:blipFill rotWithShape="1">
                                  <a:blip r:embed="rId1" cstate="print">
                                    <a:extLst>
                                      <a:ext uri="{28A0092B-C50C-407E-A947-70E740481C1C}">
                                        <a14:useLocalDpi xmlns:a14="http://schemas.microsoft.com/office/drawing/2010/main" val="0"/>
                                      </a:ext>
                                    </a:extLst>
                                  </a:blip>
                                  <a:srcRect l="26757"/>
                                  <a:stretch/>
                                </pic:blipFill>
                                <pic:spPr bwMode="auto">
                                  <a:xfrm flipH="1">
                                    <a:off x="0" y="0"/>
                                    <a:ext cx="1573577" cy="152529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iCs w:val="0"/>
        <w:caps w:val="0"/>
        <w:noProof/>
        <w:color w:val="455560"/>
      </w:rPr>
      <w:t xml:space="preserve">East Sussex Pension </w:t>
    </w:r>
    <w:proofErr w:type="gramStart"/>
    <w:r>
      <w:rPr>
        <w:iCs w:val="0"/>
        <w:caps w:val="0"/>
        <w:noProof/>
        <w:color w:val="455560"/>
      </w:rPr>
      <w:t>Fund</w:t>
    </w:r>
    <w:r w:rsidRPr="002C346B">
      <w:rPr>
        <w:rStyle w:val="HeaderTextBlue"/>
      </w:rPr>
      <w:t xml:space="preserve">  </w:t>
    </w:r>
    <w:r w:rsidRPr="004D2949">
      <w:rPr>
        <w:rStyle w:val="HeaderTextBlue"/>
        <w:caps w:val="0"/>
      </w:rPr>
      <w:t>|</w:t>
    </w:r>
    <w:proofErr w:type="gramEnd"/>
    <w:r w:rsidRPr="004D2949">
      <w:rPr>
        <w:rStyle w:val="HeaderTextBlue"/>
        <w:caps w:val="0"/>
      </w:rPr>
      <w:t xml:space="preserve">  Hymans Robertson LLP</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764DD" w14:textId="77777777" w:rsidR="00376695" w:rsidRDefault="00376695" w:rsidP="00C3770F">
    <w:pPr>
      <w:pStyle w:val="Header"/>
    </w:pPr>
    <w:r>
      <w:t>Scheme Name</w:t>
    </w:r>
  </w:p>
  <w:p w14:paraId="56052769" w14:textId="77777777" w:rsidR="00376695" w:rsidRDefault="00376695" w:rsidP="00C3770F">
    <w:pPr>
      <w:pStyle w:val="Header"/>
    </w:pPr>
  </w:p>
  <w:p w14:paraId="1EC5B8AB" w14:textId="77777777" w:rsidR="00376695" w:rsidRDefault="0037669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302E7" w14:textId="51A7AEA9" w:rsidR="00376695" w:rsidRPr="004D2949" w:rsidRDefault="008B4B25" w:rsidP="004F4319">
    <w:pPr>
      <w:pStyle w:val="Header"/>
      <w:tabs>
        <w:tab w:val="clear" w:pos="57"/>
        <w:tab w:val="left" w:pos="709"/>
        <w:tab w:val="right" w:pos="9924"/>
      </w:tabs>
      <w:ind w:left="709"/>
      <w:rPr>
        <w:rStyle w:val="HeaderTextBlue"/>
        <w:caps w:val="0"/>
      </w:rPr>
    </w:pPr>
    <w:sdt>
      <w:sdtPr>
        <w:rPr>
          <w:rStyle w:val="HeaderChar"/>
          <w:color w:val="455560"/>
        </w:rPr>
        <w:id w:val="-1945769298"/>
        <w:docPartObj>
          <w:docPartGallery w:val="Watermarks"/>
          <w:docPartUnique/>
        </w:docPartObj>
      </w:sdtPr>
      <w:sdtEndPr>
        <w:rPr>
          <w:rStyle w:val="HeaderChar"/>
        </w:rPr>
      </w:sdtEndPr>
      <w:sdtContent>
        <w:r>
          <w:rPr>
            <w:rStyle w:val="HeaderChar"/>
            <w:color w:val="455560"/>
          </w:rPr>
          <w:pict w14:anchorId="4EB455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76695">
      <w:rPr>
        <w:iCs w:val="0"/>
        <w:caps w:val="0"/>
        <w:noProof/>
        <w:color w:val="455560"/>
      </w:rPr>
      <mc:AlternateContent>
        <mc:Choice Requires="wps">
          <w:drawing>
            <wp:anchor distT="0" distB="0" distL="114300" distR="114300" simplePos="0" relativeHeight="251658240" behindDoc="1" locked="0" layoutInCell="1" allowOverlap="1" wp14:anchorId="0BA3F3EC" wp14:editId="2BD16AA5">
              <wp:simplePos x="0" y="0"/>
              <wp:positionH relativeFrom="column">
                <wp:posOffset>-851584</wp:posOffset>
              </wp:positionH>
              <wp:positionV relativeFrom="paragraph">
                <wp:posOffset>-518160</wp:posOffset>
              </wp:positionV>
              <wp:extent cx="1749669" cy="1994535"/>
              <wp:effectExtent l="0" t="0" r="0" b="5715"/>
              <wp:wrapNone/>
              <wp:docPr id="10" name="Text Box 10"/>
              <wp:cNvGraphicFramePr/>
              <a:graphic xmlns:a="http://schemas.openxmlformats.org/drawingml/2006/main">
                <a:graphicData uri="http://schemas.microsoft.com/office/word/2010/wordprocessingShape">
                  <wps:wsp>
                    <wps:cNvSpPr txBox="1"/>
                    <wps:spPr>
                      <a:xfrm>
                        <a:off x="0" y="0"/>
                        <a:ext cx="1749669" cy="1994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653EEB" w14:textId="77777777" w:rsidR="00376695" w:rsidRDefault="00376695" w:rsidP="004F4319">
                          <w:pPr>
                            <w:ind w:left="-28" w:right="1688"/>
                          </w:pPr>
                          <w:r>
                            <w:rPr>
                              <w:noProof/>
                            </w:rPr>
                            <w:drawing>
                              <wp:inline distT="0" distB="0" distL="0" distR="0" wp14:anchorId="039B82F7" wp14:editId="7FFBFB2B">
                                <wp:extent cx="1565031" cy="151701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xty_second_cont.jpg"/>
                                        <pic:cNvPicPr/>
                                      </pic:nvPicPr>
                                      <pic:blipFill rotWithShape="1">
                                        <a:blip r:embed="rId1" cstate="print">
                                          <a:extLst>
                                            <a:ext uri="{28A0092B-C50C-407E-A947-70E740481C1C}">
                                              <a14:useLocalDpi xmlns:a14="http://schemas.microsoft.com/office/drawing/2010/main" val="0"/>
                                            </a:ext>
                                          </a:extLst>
                                        </a:blip>
                                        <a:srcRect l="26757"/>
                                        <a:stretch/>
                                      </pic:blipFill>
                                      <pic:spPr bwMode="auto">
                                        <a:xfrm flipH="1">
                                          <a:off x="0" y="0"/>
                                          <a:ext cx="1573577" cy="152529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A3F3EC" id="_x0000_t202" coordsize="21600,21600" o:spt="202" path="m,l,21600r21600,l21600,xe">
              <v:stroke joinstyle="miter"/>
              <v:path gradientshapeok="t" o:connecttype="rect"/>
            </v:shapetype>
            <v:shape id="Text Box 10" o:spid="_x0000_s1029" type="#_x0000_t202" style="position:absolute;left:0;text-align:left;margin-left:-67.05pt;margin-top:-40.8pt;width:137.75pt;height:15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" filled="f" stroked="f" strokeweight=".5pt">
              <v:textbox>
                <w:txbxContent>
                  <w:p w14:paraId="6E653EEB" w14:textId="77777777" w:rsidR="00376695" w:rsidRDefault="00376695" w:rsidP="004F4319">
                    <w:pPr>
                      <w:ind w:left="-28" w:right="1688"/>
                    </w:pPr>
                    <w:r>
                      <w:rPr>
                        <w:noProof/>
                      </w:rPr>
                      <w:drawing>
                        <wp:inline distT="0" distB="0" distL="0" distR="0" wp14:anchorId="039B82F7" wp14:editId="7FFBFB2B">
                          <wp:extent cx="1565031" cy="151701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xty_second_cont.jpg"/>
                                  <pic:cNvPicPr/>
                                </pic:nvPicPr>
                                <pic:blipFill rotWithShape="1">
                                  <a:blip r:embed="rId1" cstate="print">
                                    <a:extLst>
                                      <a:ext uri="{28A0092B-C50C-407E-A947-70E740481C1C}">
                                        <a14:useLocalDpi xmlns:a14="http://schemas.microsoft.com/office/drawing/2010/main" val="0"/>
                                      </a:ext>
                                    </a:extLst>
                                  </a:blip>
                                  <a:srcRect l="26757"/>
                                  <a:stretch/>
                                </pic:blipFill>
                                <pic:spPr bwMode="auto">
                                  <a:xfrm flipH="1">
                                    <a:off x="0" y="0"/>
                                    <a:ext cx="1573577" cy="152529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376695">
      <w:rPr>
        <w:rStyle w:val="HeaderChar"/>
        <w:color w:val="455560"/>
      </w:rPr>
      <w:tab/>
    </w:r>
    <w:r w:rsidR="00376695">
      <w:rPr>
        <w:rStyle w:val="HeaderTextGrey"/>
      </w:rPr>
      <w:t xml:space="preserve">East Sussex Pension </w:t>
    </w:r>
    <w:proofErr w:type="gramStart"/>
    <w:r w:rsidR="00376695">
      <w:rPr>
        <w:rStyle w:val="HeaderTextGrey"/>
      </w:rPr>
      <w:t>Fund</w:t>
    </w:r>
    <w:r w:rsidR="00376695" w:rsidRPr="00CA166B">
      <w:rPr>
        <w:rStyle w:val="HeaderChar"/>
        <w:color w:val="455560"/>
      </w:rPr>
      <w:t xml:space="preserve">  </w:t>
    </w:r>
    <w:r w:rsidR="00376695" w:rsidRPr="004D2949">
      <w:rPr>
        <w:rStyle w:val="HeaderTextBlue"/>
        <w:caps w:val="0"/>
      </w:rPr>
      <w:t>|</w:t>
    </w:r>
    <w:proofErr w:type="gramEnd"/>
    <w:r w:rsidR="00376695" w:rsidRPr="004D2949">
      <w:rPr>
        <w:rStyle w:val="HeaderTextBlue"/>
        <w:caps w:val="0"/>
      </w:rPr>
      <w:t xml:space="preserve">  Hymans Robertson LLP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F75B8"/>
    <w:multiLevelType w:val="multilevel"/>
    <w:tmpl w:val="3CB0BA4E"/>
    <w:lvl w:ilvl="0">
      <w:start w:val="1"/>
      <w:numFmt w:val="decimal"/>
      <w:lvlRestart w:val="0"/>
      <w:pStyle w:val="Heading1Num"/>
      <w:isLgl/>
      <w:lvlText w:val="%1"/>
      <w:lvlJc w:val="left"/>
      <w:pPr>
        <w:tabs>
          <w:tab w:val="num" w:pos="567"/>
        </w:tabs>
        <w:ind w:left="567" w:hanging="567"/>
      </w:pPr>
      <w:rPr>
        <w:rFonts w:hint="default"/>
      </w:rPr>
    </w:lvl>
    <w:lvl w:ilvl="1">
      <w:start w:val="1"/>
      <w:numFmt w:val="decimal"/>
      <w:pStyle w:val="Heading2Num"/>
      <w:lvlText w:val="%1.%2"/>
      <w:lvlJc w:val="left"/>
      <w:pPr>
        <w:tabs>
          <w:tab w:val="num" w:pos="567"/>
        </w:tabs>
        <w:ind w:left="567" w:hanging="567"/>
      </w:pPr>
      <w:rPr>
        <w:rFonts w:hint="default"/>
      </w:rPr>
    </w:lvl>
    <w:lvl w:ilvl="2">
      <w:start w:val="1"/>
      <w:numFmt w:val="decimal"/>
      <w:pStyle w:val="Heading3Num"/>
      <w:lvlText w:val="%1.%2.%3"/>
      <w:lvlJc w:val="left"/>
      <w:pPr>
        <w:tabs>
          <w:tab w:val="num" w:pos="567"/>
        </w:tabs>
        <w:ind w:left="567"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Arial" w:hAnsi="Arial"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DC91143"/>
    <w:multiLevelType w:val="multilevel"/>
    <w:tmpl w:val="C7D6DB6A"/>
    <w:lvl w:ilvl="0">
      <w:start w:val="1"/>
      <w:numFmt w:val="decimal"/>
      <w:lvlRestart w:val="0"/>
      <w:pStyle w:val="hNumber1"/>
      <w:isLg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Arial" w:hAnsi="Arial"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E266BE6"/>
    <w:multiLevelType w:val="hybridMultilevel"/>
    <w:tmpl w:val="BA30452A"/>
    <w:lvl w:ilvl="0" w:tplc="EE3C1B28">
      <w:start w:val="1"/>
      <w:numFmt w:val="bullet"/>
      <w:pStyle w:val="hBullet3"/>
      <w:lvlText w:val=""/>
      <w:lvlJc w:val="left"/>
      <w:pPr>
        <w:tabs>
          <w:tab w:val="num" w:pos="567"/>
        </w:tabs>
        <w:ind w:left="567" w:hanging="567"/>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7C7A26"/>
    <w:multiLevelType w:val="hybridMultilevel"/>
    <w:tmpl w:val="4AC0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3A78D4"/>
    <w:multiLevelType w:val="multilevel"/>
    <w:tmpl w:val="225C6DC6"/>
    <w:styleLink w:val="HRNumber"/>
    <w:lvl w:ilvl="0">
      <w:start w:val="1"/>
      <w:numFmt w:val="decimal"/>
      <w:lvlText w:val="%1."/>
      <w:lvlJc w:val="left"/>
      <w:pPr>
        <w:ind w:left="567" w:hanging="567"/>
      </w:pPr>
      <w:rPr>
        <w:rFonts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sz w:val="20"/>
      </w:rPr>
    </w:lvl>
    <w:lvl w:ilvl="3">
      <w:start w:val="1"/>
      <w:numFmt w:val="none"/>
      <w:lvlText w:val="-"/>
      <w:lvlJc w:val="left"/>
      <w:pPr>
        <w:ind w:left="1701" w:hanging="567"/>
      </w:pPr>
      <w:rPr>
        <w:rFonts w:hint="default"/>
        <w:color w:val="auto"/>
        <w:sz w:val="20"/>
      </w:rPr>
    </w:lvl>
    <w:lvl w:ilvl="4">
      <w:start w:val="1"/>
      <w:numFmt w:val="lowerLetter"/>
      <w:lvlText w:val="(%5)"/>
      <w:lvlJc w:val="left"/>
      <w:pPr>
        <w:ind w:left="1800" w:hanging="360"/>
      </w:pPr>
      <w:rPr>
        <w:rFonts w:hint="default"/>
        <w:color w:val="auto"/>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B2C7A47"/>
    <w:multiLevelType w:val="hybridMultilevel"/>
    <w:tmpl w:val="89D63848"/>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381F41E6"/>
    <w:multiLevelType w:val="multilevel"/>
    <w:tmpl w:val="8F146AF4"/>
    <w:styleLink w:val="HRBullet"/>
    <w:lvl w:ilvl="0">
      <w:start w:val="1"/>
      <w:numFmt w:val="bullet"/>
      <w:lvlText w:val=""/>
      <w:lvlJc w:val="left"/>
      <w:pPr>
        <w:ind w:left="567" w:hanging="567"/>
      </w:pPr>
      <w:rPr>
        <w:rFonts w:ascii="Symbol" w:hAnsi="Symbol"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3A30385"/>
    <w:multiLevelType w:val="hybridMultilevel"/>
    <w:tmpl w:val="5784F05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4B122C2F"/>
    <w:multiLevelType w:val="multilevel"/>
    <w:tmpl w:val="225C6DC6"/>
    <w:numStyleLink w:val="HRNumber"/>
  </w:abstractNum>
  <w:abstractNum w:abstractNumId="9" w15:restartNumberingAfterBreak="0">
    <w:nsid w:val="523C0A32"/>
    <w:multiLevelType w:val="multilevel"/>
    <w:tmpl w:val="225C6DC6"/>
    <w:numStyleLink w:val="HRNumber"/>
  </w:abstractNum>
  <w:abstractNum w:abstractNumId="10" w15:restartNumberingAfterBreak="0">
    <w:nsid w:val="5EC03246"/>
    <w:multiLevelType w:val="hybridMultilevel"/>
    <w:tmpl w:val="1568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7945A6"/>
    <w:multiLevelType w:val="multilevel"/>
    <w:tmpl w:val="B538BD02"/>
    <w:lvl w:ilvl="0">
      <w:start w:val="1"/>
      <w:numFmt w:val="bullet"/>
      <w:lvlRestart w:val="0"/>
      <w:pStyle w:val="hBullets"/>
      <w:lvlText w:val=""/>
      <w:lvlJc w:val="left"/>
      <w:pPr>
        <w:tabs>
          <w:tab w:val="num" w:pos="567"/>
        </w:tabs>
        <w:ind w:left="567" w:hanging="567"/>
      </w:pPr>
      <w:rPr>
        <w:rFonts w:ascii="Symbol" w:hAnsi="Symbol" w:hint="default"/>
        <w:b w:val="0"/>
        <w:i w:val="0"/>
        <w:color w:val="4B4B4B"/>
        <w:sz w:val="20"/>
        <w:szCs w:val="20"/>
      </w:rPr>
    </w:lvl>
    <w:lvl w:ilvl="1">
      <w:start w:val="1"/>
      <w:numFmt w:val="bullet"/>
      <w:lvlText w:val="-"/>
      <w:lvlJc w:val="left"/>
      <w:pPr>
        <w:tabs>
          <w:tab w:val="num" w:pos="1134"/>
        </w:tabs>
        <w:ind w:left="1134" w:hanging="567"/>
      </w:pPr>
      <w:rPr>
        <w:rFonts w:ascii="Arial" w:hAnsi="Arial" w:hint="default"/>
        <w:b w:val="0"/>
        <w:i w:val="0"/>
        <w:color w:val="4B4B4B"/>
        <w:sz w:val="20"/>
        <w:szCs w:val="20"/>
      </w:rPr>
    </w:lvl>
    <w:lvl w:ilvl="2">
      <w:start w:val="1"/>
      <w:numFmt w:val="bullet"/>
      <w:lvlText w:val=""/>
      <w:lvlJc w:val="left"/>
      <w:pPr>
        <w:tabs>
          <w:tab w:val="num" w:pos="1701"/>
        </w:tabs>
        <w:ind w:left="1701" w:hanging="567"/>
      </w:pPr>
      <w:rPr>
        <w:rFonts w:ascii="Symbol" w:hAnsi="Symbol" w:hint="default"/>
        <w:b w:val="0"/>
        <w:i w:val="0"/>
        <w:color w:val="4B4B4B"/>
        <w:sz w:val="20"/>
        <w:szCs w:val="20"/>
      </w:rPr>
    </w:lvl>
    <w:lvl w:ilvl="3">
      <w:start w:val="1"/>
      <w:numFmt w:val="bullet"/>
      <w:lvlText w:val=""/>
      <w:lvlJc w:val="left"/>
      <w:pPr>
        <w:tabs>
          <w:tab w:val="num" w:pos="2835"/>
        </w:tabs>
        <w:ind w:left="2835" w:hanging="567"/>
      </w:pPr>
      <w:rPr>
        <w:rFonts w:ascii="Symbol" w:hAnsi="Symbol" w:hint="default"/>
        <w:b w:val="0"/>
        <w:i w:val="0"/>
        <w:color w:val="auto"/>
        <w:sz w:val="22"/>
      </w:rPr>
    </w:lvl>
    <w:lvl w:ilvl="4">
      <w:start w:val="1"/>
      <w:numFmt w:val="bullet"/>
      <w:lvlText w:val="·"/>
      <w:lvlJc w:val="left"/>
      <w:pPr>
        <w:tabs>
          <w:tab w:val="num" w:pos="1418"/>
        </w:tabs>
        <w:ind w:left="1418" w:hanging="567"/>
      </w:pPr>
      <w:rPr>
        <w:rFonts w:ascii="Symbol" w:hAnsi="Symbol" w:hint="default"/>
        <w:b w:val="0"/>
        <w:i w:val="0"/>
        <w:color w:val="auto"/>
        <w:sz w:val="22"/>
      </w:rPr>
    </w:lvl>
    <w:lvl w:ilvl="5">
      <w:start w:val="1"/>
      <w:numFmt w:val="bullet"/>
      <w:lvlText w:val="·"/>
      <w:lvlJc w:val="left"/>
      <w:pPr>
        <w:tabs>
          <w:tab w:val="num" w:pos="1985"/>
        </w:tabs>
        <w:ind w:left="1985" w:hanging="567"/>
      </w:pPr>
      <w:rPr>
        <w:rFonts w:ascii="Symbol" w:hAnsi="Symbol" w:hint="default"/>
        <w:b w:val="0"/>
        <w:i w:val="0"/>
        <w:color w:val="auto"/>
        <w:sz w:val="22"/>
      </w:rPr>
    </w:lvl>
    <w:lvl w:ilvl="6">
      <w:start w:val="1"/>
      <w:numFmt w:val="bullet"/>
      <w:lvlRestart w:val="0"/>
      <w:lvlText w:val="·"/>
      <w:lvlJc w:val="left"/>
      <w:pPr>
        <w:tabs>
          <w:tab w:val="num" w:pos="851"/>
        </w:tabs>
        <w:ind w:left="851" w:hanging="851"/>
      </w:pPr>
      <w:rPr>
        <w:rFonts w:ascii="Symbol" w:hAnsi="Symbol" w:hint="default"/>
        <w:b w:val="0"/>
        <w:i w:val="0"/>
        <w:color w:val="auto"/>
        <w:sz w:val="22"/>
      </w:rPr>
    </w:lvl>
    <w:lvl w:ilvl="7">
      <w:start w:val="1"/>
      <w:numFmt w:val="bullet"/>
      <w:lvlRestart w:val="0"/>
      <w:lvlText w:val="·"/>
      <w:lvlJc w:val="left"/>
      <w:pPr>
        <w:tabs>
          <w:tab w:val="num" w:pos="1418"/>
        </w:tabs>
        <w:ind w:left="1418" w:hanging="567"/>
      </w:pPr>
      <w:rPr>
        <w:rFonts w:ascii="Symbol" w:hAnsi="Symbol" w:hint="default"/>
        <w:b w:val="0"/>
        <w:i w:val="0"/>
        <w:color w:val="auto"/>
        <w:sz w:val="22"/>
      </w:rPr>
    </w:lvl>
    <w:lvl w:ilvl="8">
      <w:start w:val="1"/>
      <w:numFmt w:val="bullet"/>
      <w:lvlText w:val="·"/>
      <w:lvlJc w:val="left"/>
      <w:pPr>
        <w:tabs>
          <w:tab w:val="num" w:pos="1985"/>
        </w:tabs>
        <w:ind w:left="1985" w:hanging="567"/>
      </w:pPr>
      <w:rPr>
        <w:rFonts w:ascii="Symbol" w:hAnsi="Symbol" w:hint="default"/>
        <w:b w:val="0"/>
        <w:i w:val="0"/>
        <w:color w:val="auto"/>
        <w:sz w:val="22"/>
      </w:rPr>
    </w:lvl>
  </w:abstractNum>
  <w:abstractNum w:abstractNumId="12" w15:restartNumberingAfterBreak="0">
    <w:nsid w:val="700E2211"/>
    <w:multiLevelType w:val="hybridMultilevel"/>
    <w:tmpl w:val="5A747B5E"/>
    <w:lvl w:ilvl="0" w:tplc="37F066BE">
      <w:start w:val="1"/>
      <w:numFmt w:val="decimal"/>
      <w:pStyle w:val="TenderQuestion"/>
      <w:lvlText w:val="Q%1."/>
      <w:lvlJc w:val="left"/>
      <w:pPr>
        <w:ind w:left="720" w:hanging="360"/>
      </w:pPr>
      <w:rPr>
        <w:rFonts w:hint="default"/>
        <w:color w:val="3FA6CC"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7825E7"/>
    <w:multiLevelType w:val="multilevel"/>
    <w:tmpl w:val="567E87DA"/>
    <w:lvl w:ilvl="0">
      <w:start w:val="1"/>
      <w:numFmt w:val="bullet"/>
      <w:pStyle w:val="hBullet1"/>
      <w:lvlText w:val="·"/>
      <w:lvlJc w:val="left"/>
      <w:pPr>
        <w:tabs>
          <w:tab w:val="num" w:pos="851"/>
        </w:tabs>
        <w:ind w:left="851" w:hanging="851"/>
      </w:pPr>
      <w:rPr>
        <w:rFonts w:ascii="Symbol" w:hAnsi="Symbol" w:hint="default"/>
        <w:color w:val="auto"/>
      </w:rPr>
    </w:lvl>
    <w:lvl w:ilvl="1">
      <w:start w:val="1"/>
      <w:numFmt w:val="bullet"/>
      <w:lvlText w:val="·"/>
      <w:lvlJc w:val="left"/>
      <w:pPr>
        <w:tabs>
          <w:tab w:val="num" w:pos="1418"/>
        </w:tabs>
        <w:ind w:left="1418" w:hanging="567"/>
      </w:pPr>
      <w:rPr>
        <w:rFonts w:ascii="Symbol" w:hAnsi="Symbol" w:hint="default"/>
        <w:color w:val="auto"/>
      </w:rPr>
    </w:lvl>
    <w:lvl w:ilvl="2">
      <w:start w:val="1"/>
      <w:numFmt w:val="bullet"/>
      <w:lvlText w:val="·"/>
      <w:lvlJc w:val="left"/>
      <w:pPr>
        <w:tabs>
          <w:tab w:val="num" w:pos="1985"/>
        </w:tabs>
        <w:ind w:left="1985" w:hanging="567"/>
      </w:pPr>
      <w:rPr>
        <w:rFonts w:ascii="Symbol" w:hAnsi="Symbol" w:hint="default"/>
        <w:color w:val="auto"/>
      </w:rPr>
    </w:lvl>
    <w:lvl w:ilvl="3">
      <w:start w:val="1"/>
      <w:numFmt w:val="bullet"/>
      <w:lvlText w:val="·"/>
      <w:lvlJc w:val="left"/>
      <w:pPr>
        <w:tabs>
          <w:tab w:val="num" w:pos="1418"/>
        </w:tabs>
        <w:ind w:left="1418" w:hanging="567"/>
      </w:pPr>
      <w:rPr>
        <w:rFonts w:ascii="Symbol" w:hAnsi="Symbol" w:hint="default"/>
        <w:color w:val="auto"/>
      </w:rPr>
    </w:lvl>
    <w:lvl w:ilvl="4">
      <w:start w:val="1"/>
      <w:numFmt w:val="bullet"/>
      <w:lvlText w:val="·"/>
      <w:lvlJc w:val="left"/>
      <w:pPr>
        <w:tabs>
          <w:tab w:val="num" w:pos="851"/>
        </w:tabs>
        <w:ind w:left="851" w:hanging="851"/>
      </w:pPr>
      <w:rPr>
        <w:rFonts w:ascii="Symbol" w:hAnsi="Symbol" w:hint="default"/>
        <w:color w:val="auto"/>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79E803A7"/>
    <w:multiLevelType w:val="hybridMultilevel"/>
    <w:tmpl w:val="12C68C94"/>
    <w:lvl w:ilvl="0" w:tplc="E424C0AC">
      <w:start w:val="1"/>
      <w:numFmt w:val="bullet"/>
      <w:pStyle w:val="hBullet2"/>
      <w:lvlText w:val=""/>
      <w:lvlJc w:val="left"/>
      <w:pPr>
        <w:tabs>
          <w:tab w:val="num" w:pos="1418"/>
        </w:tabs>
        <w:ind w:left="1418" w:hanging="56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13"/>
  </w:num>
  <w:num w:numId="4">
    <w:abstractNumId w:val="14"/>
  </w:num>
  <w:num w:numId="5">
    <w:abstractNumId w:val="2"/>
  </w:num>
  <w:num w:numId="6">
    <w:abstractNumId w:val="11"/>
  </w:num>
  <w:num w:numId="7">
    <w:abstractNumId w:val="1"/>
  </w:num>
  <w:num w:numId="8">
    <w:abstractNumId w:val="12"/>
  </w:num>
  <w:num w:numId="9">
    <w:abstractNumId w:val="0"/>
  </w:num>
  <w:num w:numId="10">
    <w:abstractNumId w:val="6"/>
  </w:num>
  <w:num w:numId="11">
    <w:abstractNumId w:val="4"/>
  </w:num>
  <w:num w:numId="12">
    <w:abstractNumId w:val="7"/>
  </w:num>
  <w:num w:numId="13">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num>
  <w:num w:numId="18">
    <w:abstractNumId w:val="3"/>
  </w:num>
  <w:num w:numId="1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lickAndTypeStyle w:val="BodyText"/>
  <w:drawingGridHorizontalSpacing w:val="100"/>
  <w:displayHorizontalDrawingGridEvery w:val="2"/>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9D5"/>
    <w:rsid w:val="0000606C"/>
    <w:rsid w:val="00011AED"/>
    <w:rsid w:val="000164F3"/>
    <w:rsid w:val="000409D5"/>
    <w:rsid w:val="00053A79"/>
    <w:rsid w:val="00073204"/>
    <w:rsid w:val="000812F1"/>
    <w:rsid w:val="00094933"/>
    <w:rsid w:val="000B72E2"/>
    <w:rsid w:val="000C1401"/>
    <w:rsid w:val="000E21D1"/>
    <w:rsid w:val="000E5361"/>
    <w:rsid w:val="000F31CE"/>
    <w:rsid w:val="001203D8"/>
    <w:rsid w:val="00126FE1"/>
    <w:rsid w:val="001307E4"/>
    <w:rsid w:val="00133D70"/>
    <w:rsid w:val="001346EF"/>
    <w:rsid w:val="00140798"/>
    <w:rsid w:val="0014257D"/>
    <w:rsid w:val="001438CF"/>
    <w:rsid w:val="00143CF9"/>
    <w:rsid w:val="00146F32"/>
    <w:rsid w:val="00150ACB"/>
    <w:rsid w:val="00155A0C"/>
    <w:rsid w:val="00156F81"/>
    <w:rsid w:val="00161697"/>
    <w:rsid w:val="00171DE5"/>
    <w:rsid w:val="0017397C"/>
    <w:rsid w:val="00173A57"/>
    <w:rsid w:val="00176CAC"/>
    <w:rsid w:val="00193782"/>
    <w:rsid w:val="001B7F37"/>
    <w:rsid w:val="001C25D0"/>
    <w:rsid w:val="001C583F"/>
    <w:rsid w:val="001F0925"/>
    <w:rsid w:val="001F09A9"/>
    <w:rsid w:val="001F4446"/>
    <w:rsid w:val="001F5FDD"/>
    <w:rsid w:val="002231A3"/>
    <w:rsid w:val="002365DA"/>
    <w:rsid w:val="002840B5"/>
    <w:rsid w:val="00286C95"/>
    <w:rsid w:val="0029267E"/>
    <w:rsid w:val="00297CA1"/>
    <w:rsid w:val="002A5B4C"/>
    <w:rsid w:val="002B660A"/>
    <w:rsid w:val="002C346B"/>
    <w:rsid w:val="002D6EEB"/>
    <w:rsid w:val="002E1AD7"/>
    <w:rsid w:val="002E4964"/>
    <w:rsid w:val="002F63DE"/>
    <w:rsid w:val="00302D29"/>
    <w:rsid w:val="00307D84"/>
    <w:rsid w:val="0031795F"/>
    <w:rsid w:val="00335743"/>
    <w:rsid w:val="00336CCD"/>
    <w:rsid w:val="003502FA"/>
    <w:rsid w:val="0035108E"/>
    <w:rsid w:val="00361523"/>
    <w:rsid w:val="00372359"/>
    <w:rsid w:val="00375E11"/>
    <w:rsid w:val="00376695"/>
    <w:rsid w:val="00393BA1"/>
    <w:rsid w:val="00394A11"/>
    <w:rsid w:val="003A4DFA"/>
    <w:rsid w:val="003B09EF"/>
    <w:rsid w:val="003D08BD"/>
    <w:rsid w:val="003D2B5A"/>
    <w:rsid w:val="003E2E5A"/>
    <w:rsid w:val="003F2370"/>
    <w:rsid w:val="004071B0"/>
    <w:rsid w:val="00425E54"/>
    <w:rsid w:val="00431115"/>
    <w:rsid w:val="00440EA8"/>
    <w:rsid w:val="00443599"/>
    <w:rsid w:val="00446199"/>
    <w:rsid w:val="004735BC"/>
    <w:rsid w:val="004765CC"/>
    <w:rsid w:val="00496B48"/>
    <w:rsid w:val="00496E9F"/>
    <w:rsid w:val="004B7C6A"/>
    <w:rsid w:val="004C14AE"/>
    <w:rsid w:val="004C2543"/>
    <w:rsid w:val="004C7920"/>
    <w:rsid w:val="004D2949"/>
    <w:rsid w:val="004D41D4"/>
    <w:rsid w:val="004D4552"/>
    <w:rsid w:val="004D47F3"/>
    <w:rsid w:val="004F4319"/>
    <w:rsid w:val="004F705D"/>
    <w:rsid w:val="00511F30"/>
    <w:rsid w:val="00517F6F"/>
    <w:rsid w:val="00523579"/>
    <w:rsid w:val="005236BD"/>
    <w:rsid w:val="00523F4A"/>
    <w:rsid w:val="00524177"/>
    <w:rsid w:val="00530D6D"/>
    <w:rsid w:val="00535A69"/>
    <w:rsid w:val="00536C95"/>
    <w:rsid w:val="0054479C"/>
    <w:rsid w:val="00560CD7"/>
    <w:rsid w:val="0056170F"/>
    <w:rsid w:val="005658F7"/>
    <w:rsid w:val="00571309"/>
    <w:rsid w:val="005745F8"/>
    <w:rsid w:val="005775E3"/>
    <w:rsid w:val="0057761B"/>
    <w:rsid w:val="00582AAA"/>
    <w:rsid w:val="00585FD8"/>
    <w:rsid w:val="0059000F"/>
    <w:rsid w:val="005969E5"/>
    <w:rsid w:val="005C4414"/>
    <w:rsid w:val="005D4E27"/>
    <w:rsid w:val="005E4BE7"/>
    <w:rsid w:val="005F4CCA"/>
    <w:rsid w:val="006253C4"/>
    <w:rsid w:val="006342A1"/>
    <w:rsid w:val="00634F61"/>
    <w:rsid w:val="006356A0"/>
    <w:rsid w:val="00641E34"/>
    <w:rsid w:val="00642826"/>
    <w:rsid w:val="00642DD9"/>
    <w:rsid w:val="00656968"/>
    <w:rsid w:val="0066469C"/>
    <w:rsid w:val="00677EC6"/>
    <w:rsid w:val="00690BEA"/>
    <w:rsid w:val="006B16B8"/>
    <w:rsid w:val="006C2E18"/>
    <w:rsid w:val="006C79B6"/>
    <w:rsid w:val="006D1568"/>
    <w:rsid w:val="006D74B9"/>
    <w:rsid w:val="006F5C75"/>
    <w:rsid w:val="007066C4"/>
    <w:rsid w:val="00710355"/>
    <w:rsid w:val="00720E34"/>
    <w:rsid w:val="007306C4"/>
    <w:rsid w:val="007336DE"/>
    <w:rsid w:val="007379E4"/>
    <w:rsid w:val="00746529"/>
    <w:rsid w:val="007508DE"/>
    <w:rsid w:val="0075364D"/>
    <w:rsid w:val="00767600"/>
    <w:rsid w:val="00771BF9"/>
    <w:rsid w:val="00773464"/>
    <w:rsid w:val="00774BAF"/>
    <w:rsid w:val="00791AEA"/>
    <w:rsid w:val="007A09CE"/>
    <w:rsid w:val="007A7E36"/>
    <w:rsid w:val="007C308A"/>
    <w:rsid w:val="007C3DFC"/>
    <w:rsid w:val="007C3E9E"/>
    <w:rsid w:val="007D35AA"/>
    <w:rsid w:val="007E3A7D"/>
    <w:rsid w:val="00806B6C"/>
    <w:rsid w:val="008118F3"/>
    <w:rsid w:val="008152E8"/>
    <w:rsid w:val="008456B0"/>
    <w:rsid w:val="00862D8F"/>
    <w:rsid w:val="00863158"/>
    <w:rsid w:val="00872B3E"/>
    <w:rsid w:val="008753BD"/>
    <w:rsid w:val="00876F61"/>
    <w:rsid w:val="0087746B"/>
    <w:rsid w:val="008806BD"/>
    <w:rsid w:val="0088600A"/>
    <w:rsid w:val="00896593"/>
    <w:rsid w:val="0089780B"/>
    <w:rsid w:val="008A79EF"/>
    <w:rsid w:val="008A7B40"/>
    <w:rsid w:val="008B4B25"/>
    <w:rsid w:val="008B55B6"/>
    <w:rsid w:val="008C5A12"/>
    <w:rsid w:val="008D6566"/>
    <w:rsid w:val="008E5368"/>
    <w:rsid w:val="008F0283"/>
    <w:rsid w:val="009150FF"/>
    <w:rsid w:val="0092629D"/>
    <w:rsid w:val="00933B46"/>
    <w:rsid w:val="00935A75"/>
    <w:rsid w:val="00944E44"/>
    <w:rsid w:val="00945623"/>
    <w:rsid w:val="009604F1"/>
    <w:rsid w:val="009629B4"/>
    <w:rsid w:val="00976403"/>
    <w:rsid w:val="00981D5A"/>
    <w:rsid w:val="0098213E"/>
    <w:rsid w:val="009B1C12"/>
    <w:rsid w:val="009B63E6"/>
    <w:rsid w:val="009C3B44"/>
    <w:rsid w:val="009F2FAC"/>
    <w:rsid w:val="00A12FF3"/>
    <w:rsid w:val="00A13261"/>
    <w:rsid w:val="00A134C9"/>
    <w:rsid w:val="00A22D8D"/>
    <w:rsid w:val="00A232FA"/>
    <w:rsid w:val="00A310C8"/>
    <w:rsid w:val="00A35DFC"/>
    <w:rsid w:val="00A51EB4"/>
    <w:rsid w:val="00A54FB2"/>
    <w:rsid w:val="00A60B96"/>
    <w:rsid w:val="00A6135C"/>
    <w:rsid w:val="00A655FD"/>
    <w:rsid w:val="00A84938"/>
    <w:rsid w:val="00AA67AC"/>
    <w:rsid w:val="00AB2027"/>
    <w:rsid w:val="00AB728A"/>
    <w:rsid w:val="00AC6515"/>
    <w:rsid w:val="00AD2D81"/>
    <w:rsid w:val="00AD655B"/>
    <w:rsid w:val="00B041B2"/>
    <w:rsid w:val="00B05A9D"/>
    <w:rsid w:val="00B13A78"/>
    <w:rsid w:val="00B15387"/>
    <w:rsid w:val="00B21588"/>
    <w:rsid w:val="00B27221"/>
    <w:rsid w:val="00B45695"/>
    <w:rsid w:val="00B6766D"/>
    <w:rsid w:val="00B712C0"/>
    <w:rsid w:val="00B85D3F"/>
    <w:rsid w:val="00B90A21"/>
    <w:rsid w:val="00B9170A"/>
    <w:rsid w:val="00BA1CA2"/>
    <w:rsid w:val="00BA2C1F"/>
    <w:rsid w:val="00BA6285"/>
    <w:rsid w:val="00BE3229"/>
    <w:rsid w:val="00BE57AA"/>
    <w:rsid w:val="00BF376A"/>
    <w:rsid w:val="00C03A0D"/>
    <w:rsid w:val="00C0697E"/>
    <w:rsid w:val="00C11502"/>
    <w:rsid w:val="00C11538"/>
    <w:rsid w:val="00C279EA"/>
    <w:rsid w:val="00C3770F"/>
    <w:rsid w:val="00C45DC5"/>
    <w:rsid w:val="00C530F9"/>
    <w:rsid w:val="00C540D0"/>
    <w:rsid w:val="00C60B23"/>
    <w:rsid w:val="00C71AA4"/>
    <w:rsid w:val="00C901C0"/>
    <w:rsid w:val="00C94980"/>
    <w:rsid w:val="00C97A1C"/>
    <w:rsid w:val="00CA166B"/>
    <w:rsid w:val="00CA6874"/>
    <w:rsid w:val="00CA6D5F"/>
    <w:rsid w:val="00CA7ADF"/>
    <w:rsid w:val="00CB70A2"/>
    <w:rsid w:val="00CC2050"/>
    <w:rsid w:val="00CC3276"/>
    <w:rsid w:val="00CE700F"/>
    <w:rsid w:val="00D223BB"/>
    <w:rsid w:val="00D23C8A"/>
    <w:rsid w:val="00D25904"/>
    <w:rsid w:val="00D476C4"/>
    <w:rsid w:val="00D5444E"/>
    <w:rsid w:val="00D65C65"/>
    <w:rsid w:val="00D81B2B"/>
    <w:rsid w:val="00D831AA"/>
    <w:rsid w:val="00D933CE"/>
    <w:rsid w:val="00DA02D2"/>
    <w:rsid w:val="00DA6F77"/>
    <w:rsid w:val="00DB6F9E"/>
    <w:rsid w:val="00DC10B1"/>
    <w:rsid w:val="00DD51CE"/>
    <w:rsid w:val="00DE77F0"/>
    <w:rsid w:val="00DF70F2"/>
    <w:rsid w:val="00E03914"/>
    <w:rsid w:val="00E23480"/>
    <w:rsid w:val="00E36769"/>
    <w:rsid w:val="00E40547"/>
    <w:rsid w:val="00E42972"/>
    <w:rsid w:val="00E50229"/>
    <w:rsid w:val="00E54812"/>
    <w:rsid w:val="00E57572"/>
    <w:rsid w:val="00E934FE"/>
    <w:rsid w:val="00EA5AE2"/>
    <w:rsid w:val="00EB1E30"/>
    <w:rsid w:val="00EB5E60"/>
    <w:rsid w:val="00EB7466"/>
    <w:rsid w:val="00EC2C3E"/>
    <w:rsid w:val="00ED2F61"/>
    <w:rsid w:val="00EE3FCD"/>
    <w:rsid w:val="00EE77F6"/>
    <w:rsid w:val="00F07AC7"/>
    <w:rsid w:val="00F10B96"/>
    <w:rsid w:val="00F21632"/>
    <w:rsid w:val="00F273C6"/>
    <w:rsid w:val="00F445C9"/>
    <w:rsid w:val="00F5562F"/>
    <w:rsid w:val="00F6250F"/>
    <w:rsid w:val="00F64D01"/>
    <w:rsid w:val="00F65177"/>
    <w:rsid w:val="00F71DD6"/>
    <w:rsid w:val="00F74669"/>
    <w:rsid w:val="00F80893"/>
    <w:rsid w:val="00F8137C"/>
    <w:rsid w:val="00F94F16"/>
    <w:rsid w:val="00FC5A7F"/>
    <w:rsid w:val="00FC690C"/>
    <w:rsid w:val="00FD1B5D"/>
    <w:rsid w:val="00FD7583"/>
    <w:rsid w:val="00FE526E"/>
    <w:rsid w:val="00FF4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DD91406"/>
  <w15:docId w15:val="{D0AC2898-90AA-4018-9282-D6E124A4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pacing w:before="20" w:after="20"/>
      </w:pPr>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lsdException w:name="heading 6" w:semiHidden="1" w:uiPriority="4" w:unhideWhenUsed="1"/>
    <w:lsdException w:name="heading 7" w:semiHidden="1" w:uiPriority="4"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3"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rsid w:val="00BA6285"/>
    <w:pPr>
      <w:spacing w:after="0" w:line="280" w:lineRule="atLeast"/>
      <w:jc w:val="both"/>
    </w:pPr>
    <w:rPr>
      <w:rFonts w:ascii="Arial" w:hAnsi="Arial" w:cs="Arial"/>
      <w:iCs/>
      <w:color w:val="3FA6CC" w:themeColor="text1"/>
    </w:rPr>
  </w:style>
  <w:style w:type="paragraph" w:styleId="Heading1">
    <w:name w:val="heading 1"/>
    <w:next w:val="BodyTextGrey"/>
    <w:link w:val="Heading1Char"/>
    <w:qFormat/>
    <w:rsid w:val="006C2E18"/>
    <w:pPr>
      <w:keepNext/>
      <w:keepLines/>
      <w:spacing w:before="140" w:after="140" w:line="360" w:lineRule="atLeast"/>
      <w:outlineLvl w:val="0"/>
    </w:pPr>
    <w:rPr>
      <w:rFonts w:ascii="Arial" w:hAnsi="Arial"/>
      <w:color w:val="3FA6CC"/>
      <w:kern w:val="28"/>
      <w:sz w:val="36"/>
      <w:lang w:eastAsia="en-US"/>
    </w:rPr>
  </w:style>
  <w:style w:type="paragraph" w:styleId="Heading2">
    <w:name w:val="heading 2"/>
    <w:next w:val="BodyTextGrey"/>
    <w:link w:val="Heading2Char"/>
    <w:qFormat/>
    <w:rsid w:val="0031795F"/>
    <w:pPr>
      <w:keepNext/>
      <w:keepLines/>
      <w:spacing w:before="0" w:after="0" w:line="280" w:lineRule="atLeast"/>
      <w:outlineLvl w:val="1"/>
    </w:pPr>
    <w:rPr>
      <w:rFonts w:ascii="Arial" w:hAnsi="Arial" w:cs="Arial"/>
      <w:b/>
      <w:iCs/>
      <w:color w:val="6EC040" w:themeColor="accent6"/>
      <w:lang w:eastAsia="en-US"/>
    </w:rPr>
  </w:style>
  <w:style w:type="paragraph" w:styleId="Heading3">
    <w:name w:val="heading 3"/>
    <w:next w:val="BodyTextGrey"/>
    <w:link w:val="Heading3Char"/>
    <w:qFormat/>
    <w:rsid w:val="006C2E18"/>
    <w:pPr>
      <w:keepNext/>
      <w:keepLines/>
      <w:spacing w:line="280" w:lineRule="atLeast"/>
      <w:outlineLvl w:val="2"/>
    </w:pPr>
    <w:rPr>
      <w:rFonts w:ascii="Arial" w:hAnsi="Arial" w:cs="Arial"/>
      <w:b/>
      <w:iCs/>
      <w:color w:val="3FA6CC" w:themeColor="text1"/>
      <w:lang w:eastAsia="en-US"/>
    </w:rPr>
  </w:style>
  <w:style w:type="paragraph" w:styleId="Heading4">
    <w:name w:val="heading 4"/>
    <w:next w:val="BodyTextGrey"/>
    <w:link w:val="Heading4Char"/>
    <w:qFormat/>
    <w:rsid w:val="0031795F"/>
    <w:pPr>
      <w:tabs>
        <w:tab w:val="num" w:pos="0"/>
      </w:tabs>
      <w:spacing w:line="280" w:lineRule="atLeast"/>
      <w:outlineLvl w:val="3"/>
    </w:pPr>
    <w:rPr>
      <w:rFonts w:ascii="Arial" w:hAnsi="Arial" w:cs="Arial"/>
      <w:b/>
      <w:iCs/>
      <w:color w:val="455560"/>
      <w:lang w:eastAsia="en-US"/>
    </w:rPr>
  </w:style>
  <w:style w:type="paragraph" w:styleId="Heading5">
    <w:name w:val="heading 5"/>
    <w:aliases w:val="Briefing note heading"/>
    <w:next w:val="Normal"/>
    <w:link w:val="Heading5Char"/>
    <w:uiPriority w:val="4"/>
    <w:unhideWhenUsed/>
    <w:rsid w:val="0098213E"/>
    <w:pPr>
      <w:spacing w:before="240" w:after="60"/>
      <w:jc w:val="both"/>
      <w:outlineLvl w:val="4"/>
    </w:pPr>
    <w:rPr>
      <w:rFonts w:ascii="Arial" w:hAnsi="Arial" w:cs="Tahoma"/>
      <w:color w:val="40A6CC"/>
      <w:spacing w:val="20"/>
      <w:szCs w:val="146"/>
    </w:rPr>
  </w:style>
  <w:style w:type="paragraph" w:styleId="Heading6">
    <w:name w:val="heading 6"/>
    <w:basedOn w:val="Normal"/>
    <w:next w:val="Normal"/>
    <w:link w:val="Heading6Char"/>
    <w:uiPriority w:val="4"/>
    <w:unhideWhenUsed/>
    <w:rsid w:val="0098213E"/>
    <w:pPr>
      <w:tabs>
        <w:tab w:val="num" w:pos="0"/>
      </w:tabs>
      <w:spacing w:before="240" w:after="60"/>
      <w:outlineLvl w:val="5"/>
    </w:pPr>
    <w:rPr>
      <w:i/>
    </w:rPr>
  </w:style>
  <w:style w:type="paragraph" w:styleId="Heading7">
    <w:name w:val="heading 7"/>
    <w:basedOn w:val="Normal"/>
    <w:next w:val="Normal"/>
    <w:link w:val="Heading7Char"/>
    <w:uiPriority w:val="4"/>
    <w:semiHidden/>
    <w:unhideWhenUsed/>
    <w:rsid w:val="0098213E"/>
    <w:pPr>
      <w:tabs>
        <w:tab w:val="num" w:pos="0"/>
      </w:tabs>
      <w:spacing w:before="240" w:after="60"/>
      <w:outlineLvl w:val="6"/>
    </w:pPr>
    <w:rPr>
      <w:sz w:val="24"/>
    </w:rPr>
  </w:style>
  <w:style w:type="paragraph" w:styleId="Heading8">
    <w:name w:val="heading 8"/>
    <w:basedOn w:val="Normal"/>
    <w:link w:val="Heading8Char"/>
    <w:semiHidden/>
    <w:unhideWhenUsed/>
    <w:rsid w:val="0098213E"/>
    <w:pPr>
      <w:tabs>
        <w:tab w:val="num" w:pos="0"/>
      </w:tabs>
      <w:spacing w:after="240"/>
      <w:ind w:left="720" w:hanging="720"/>
      <w:outlineLvl w:val="7"/>
    </w:pPr>
    <w:rPr>
      <w:b/>
    </w:rPr>
  </w:style>
  <w:style w:type="paragraph" w:styleId="Heading9">
    <w:name w:val="heading 9"/>
    <w:basedOn w:val="Normal"/>
    <w:link w:val="Heading9Char"/>
    <w:semiHidden/>
    <w:unhideWhenUsed/>
    <w:rsid w:val="0098213E"/>
    <w:pPr>
      <w:tabs>
        <w:tab w:val="num" w:pos="0"/>
      </w:tabs>
      <w:spacing w:before="240" w:after="60"/>
      <w:ind w:left="3600" w:hanging="72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1">
    <w:name w:val="Appendix 1"/>
    <w:basedOn w:val="AppendixSubheading"/>
    <w:next w:val="BodyTextGrey"/>
    <w:uiPriority w:val="3"/>
    <w:qFormat/>
    <w:rsid w:val="0031795F"/>
  </w:style>
  <w:style w:type="character" w:customStyle="1" w:styleId="Heading1Char">
    <w:name w:val="Heading 1 Char"/>
    <w:basedOn w:val="DefaultParagraphFont"/>
    <w:link w:val="Heading1"/>
    <w:rsid w:val="0098213E"/>
    <w:rPr>
      <w:rFonts w:ascii="Arial" w:hAnsi="Arial"/>
      <w:color w:val="3FA6CC"/>
      <w:kern w:val="28"/>
      <w:sz w:val="36"/>
      <w:lang w:eastAsia="en-US"/>
    </w:rPr>
  </w:style>
  <w:style w:type="paragraph" w:styleId="BodyText">
    <w:name w:val="Body Text"/>
    <w:aliases w:val="Body Text Black"/>
    <w:link w:val="BodyTextChar"/>
    <w:qFormat/>
    <w:rsid w:val="0098213E"/>
    <w:pPr>
      <w:spacing w:line="280" w:lineRule="atLeast"/>
    </w:pPr>
    <w:rPr>
      <w:rFonts w:ascii="Arial" w:hAnsi="Arial" w:cs="Arial"/>
      <w:iCs/>
    </w:rPr>
  </w:style>
  <w:style w:type="character" w:customStyle="1" w:styleId="BodyTextChar">
    <w:name w:val="Body Text Char"/>
    <w:aliases w:val="Body Text Black Char"/>
    <w:basedOn w:val="DefaultParagraphFont"/>
    <w:link w:val="BodyText"/>
    <w:uiPriority w:val="1"/>
    <w:rsid w:val="0000606C"/>
    <w:rPr>
      <w:rFonts w:ascii="Arial" w:eastAsia="Times New Roman" w:hAnsi="Arial" w:cs="Arial"/>
      <w:iCs/>
      <w:sz w:val="20"/>
      <w:szCs w:val="20"/>
    </w:rPr>
  </w:style>
  <w:style w:type="paragraph" w:customStyle="1" w:styleId="Appendix2">
    <w:name w:val="Appendix 2"/>
    <w:basedOn w:val="Heading2"/>
    <w:next w:val="BodyTextGrey"/>
    <w:uiPriority w:val="3"/>
    <w:qFormat/>
    <w:rsid w:val="000F31CE"/>
    <w:rPr>
      <w:szCs w:val="22"/>
    </w:rPr>
  </w:style>
  <w:style w:type="character" w:customStyle="1" w:styleId="Heading2Char">
    <w:name w:val="Heading 2 Char"/>
    <w:basedOn w:val="DefaultParagraphFont"/>
    <w:link w:val="Heading2"/>
    <w:rsid w:val="0031795F"/>
    <w:rPr>
      <w:rFonts w:ascii="Arial" w:hAnsi="Arial" w:cs="Arial"/>
      <w:b/>
      <w:iCs/>
      <w:color w:val="6EC040" w:themeColor="accent6"/>
      <w:lang w:eastAsia="en-US"/>
    </w:rPr>
  </w:style>
  <w:style w:type="paragraph" w:customStyle="1" w:styleId="Appendix3">
    <w:name w:val="Appendix 3"/>
    <w:basedOn w:val="Heading3"/>
    <w:next w:val="BodyTextGrey"/>
    <w:uiPriority w:val="3"/>
    <w:qFormat/>
    <w:rsid w:val="006C2E18"/>
  </w:style>
  <w:style w:type="character" w:customStyle="1" w:styleId="Heading3Char">
    <w:name w:val="Heading 3 Char"/>
    <w:basedOn w:val="DefaultParagraphFont"/>
    <w:link w:val="Heading3"/>
    <w:rsid w:val="00E42972"/>
    <w:rPr>
      <w:rFonts w:ascii="Arial" w:hAnsi="Arial" w:cs="Arial"/>
      <w:b/>
      <w:iCs/>
      <w:color w:val="3FA6CC" w:themeColor="text1"/>
      <w:lang w:eastAsia="en-US"/>
    </w:rPr>
  </w:style>
  <w:style w:type="paragraph" w:customStyle="1" w:styleId="FooterText">
    <w:name w:val="Footer Text"/>
    <w:basedOn w:val="BodyText"/>
    <w:uiPriority w:val="4"/>
    <w:rsid w:val="00425E54"/>
    <w:pPr>
      <w:keepLines/>
      <w:pBdr>
        <w:top w:val="single" w:sz="2" w:space="4" w:color="646464"/>
      </w:pBdr>
      <w:spacing w:after="0"/>
      <w:ind w:left="-425"/>
    </w:pPr>
    <w:rPr>
      <w:color w:val="4B4B4B"/>
    </w:rPr>
  </w:style>
  <w:style w:type="paragraph" w:customStyle="1" w:styleId="FreedomHeading">
    <w:name w:val="Freedom Heading"/>
    <w:basedOn w:val="Heading1"/>
    <w:next w:val="BodyText"/>
    <w:uiPriority w:val="4"/>
    <w:rsid w:val="0098213E"/>
    <w:rPr>
      <w:caps/>
      <w:color w:val="40A6CC"/>
    </w:rPr>
  </w:style>
  <w:style w:type="paragraph" w:customStyle="1" w:styleId="hBullet1">
    <w:name w:val="hBullet1"/>
    <w:basedOn w:val="BodyText"/>
    <w:uiPriority w:val="3"/>
    <w:rsid w:val="0098213E"/>
    <w:pPr>
      <w:widowControl w:val="0"/>
      <w:numPr>
        <w:numId w:val="3"/>
      </w:numPr>
      <w:spacing w:before="120" w:after="120"/>
    </w:pPr>
    <w:rPr>
      <w:rFonts w:cs="Times New Roman"/>
      <w:iCs w:val="0"/>
      <w:szCs w:val="24"/>
    </w:rPr>
  </w:style>
  <w:style w:type="paragraph" w:customStyle="1" w:styleId="hBullet2">
    <w:name w:val="hBullet2"/>
    <w:basedOn w:val="BodyText"/>
    <w:uiPriority w:val="3"/>
    <w:rsid w:val="0098213E"/>
    <w:pPr>
      <w:widowControl w:val="0"/>
      <w:numPr>
        <w:numId w:val="4"/>
      </w:numPr>
      <w:spacing w:before="120" w:after="120"/>
    </w:pPr>
    <w:rPr>
      <w:rFonts w:cs="Times New Roman"/>
      <w:iCs w:val="0"/>
      <w:szCs w:val="24"/>
    </w:rPr>
  </w:style>
  <w:style w:type="paragraph" w:customStyle="1" w:styleId="hBullet3">
    <w:name w:val="hBullet3"/>
    <w:basedOn w:val="BodyText"/>
    <w:uiPriority w:val="3"/>
    <w:rsid w:val="0098213E"/>
    <w:pPr>
      <w:widowControl w:val="0"/>
      <w:numPr>
        <w:numId w:val="5"/>
      </w:numPr>
      <w:spacing w:before="120" w:after="120"/>
    </w:pPr>
    <w:rPr>
      <w:rFonts w:cs="Times New Roman"/>
      <w:iCs w:val="0"/>
      <w:szCs w:val="24"/>
    </w:rPr>
  </w:style>
  <w:style w:type="paragraph" w:customStyle="1" w:styleId="hBullets">
    <w:name w:val="hBullets"/>
    <w:uiPriority w:val="3"/>
    <w:rsid w:val="0098213E"/>
    <w:pPr>
      <w:numPr>
        <w:numId w:val="6"/>
      </w:numPr>
      <w:spacing w:line="280" w:lineRule="atLeast"/>
    </w:pPr>
    <w:rPr>
      <w:rFonts w:ascii="Arial" w:hAnsi="Arial"/>
      <w:color w:val="4B4B4B"/>
      <w:szCs w:val="24"/>
    </w:rPr>
  </w:style>
  <w:style w:type="paragraph" w:customStyle="1" w:styleId="Heading1Num">
    <w:name w:val="Heading 1 Num"/>
    <w:basedOn w:val="Heading1"/>
    <w:next w:val="BodyTextGrey"/>
    <w:uiPriority w:val="1"/>
    <w:qFormat/>
    <w:rsid w:val="006C2E18"/>
    <w:pPr>
      <w:numPr>
        <w:numId w:val="9"/>
      </w:numPr>
    </w:pPr>
  </w:style>
  <w:style w:type="paragraph" w:customStyle="1" w:styleId="Heading2Num">
    <w:name w:val="Heading 2 Num"/>
    <w:basedOn w:val="Heading2"/>
    <w:next w:val="BodyTextGrey"/>
    <w:link w:val="Heading2NumChar"/>
    <w:uiPriority w:val="1"/>
    <w:qFormat/>
    <w:rsid w:val="0031795F"/>
    <w:pPr>
      <w:numPr>
        <w:ilvl w:val="1"/>
        <w:numId w:val="9"/>
      </w:numPr>
    </w:pPr>
  </w:style>
  <w:style w:type="paragraph" w:customStyle="1" w:styleId="Heading3Num">
    <w:name w:val="Heading 3 Num"/>
    <w:basedOn w:val="Heading3"/>
    <w:next w:val="BodyTextGrey"/>
    <w:link w:val="Heading3NumChar"/>
    <w:uiPriority w:val="1"/>
    <w:qFormat/>
    <w:rsid w:val="006C2E18"/>
    <w:pPr>
      <w:numPr>
        <w:ilvl w:val="2"/>
        <w:numId w:val="9"/>
      </w:numPr>
    </w:pPr>
  </w:style>
  <w:style w:type="paragraph" w:customStyle="1" w:styleId="hNumber1">
    <w:name w:val="hNumber1"/>
    <w:uiPriority w:val="3"/>
    <w:rsid w:val="0098213E"/>
    <w:pPr>
      <w:widowControl w:val="0"/>
      <w:numPr>
        <w:numId w:val="7"/>
      </w:numPr>
      <w:spacing w:line="280" w:lineRule="atLeast"/>
    </w:pPr>
    <w:rPr>
      <w:rFonts w:ascii="Arial" w:hAnsi="Arial"/>
      <w:color w:val="4B4B4B"/>
      <w:szCs w:val="24"/>
    </w:rPr>
  </w:style>
  <w:style w:type="numbering" w:customStyle="1" w:styleId="HRNumber">
    <w:name w:val="HR Number"/>
    <w:uiPriority w:val="99"/>
    <w:rsid w:val="0092629D"/>
    <w:pPr>
      <w:numPr>
        <w:numId w:val="1"/>
      </w:numPr>
    </w:pPr>
  </w:style>
  <w:style w:type="paragraph" w:customStyle="1" w:styleId="HymanHeader">
    <w:name w:val="HymanHeader"/>
    <w:basedOn w:val="BodyText"/>
    <w:uiPriority w:val="3"/>
    <w:rsid w:val="00302D29"/>
    <w:pPr>
      <w:pBdr>
        <w:top w:val="single" w:sz="2" w:space="4" w:color="646464"/>
      </w:pBdr>
      <w:ind w:left="-425"/>
    </w:pPr>
    <w:rPr>
      <w:color w:val="4B4B4B"/>
      <w:lang w:val="fr-FR"/>
    </w:rPr>
  </w:style>
  <w:style w:type="paragraph" w:customStyle="1" w:styleId="LetterDate">
    <w:name w:val="Letter Date"/>
    <w:basedOn w:val="BodyText"/>
    <w:next w:val="BodyText"/>
    <w:uiPriority w:val="3"/>
    <w:rsid w:val="0098213E"/>
    <w:pPr>
      <w:spacing w:before="480" w:after="480"/>
    </w:pPr>
    <w:rPr>
      <w:rFonts w:cs="Times New Roman"/>
      <w:color w:val="646464"/>
      <w:szCs w:val="28"/>
    </w:rPr>
  </w:style>
  <w:style w:type="paragraph" w:customStyle="1" w:styleId="ListBullet-Hymans">
    <w:name w:val="List Bullet - Hymans"/>
    <w:basedOn w:val="Normal"/>
    <w:uiPriority w:val="3"/>
    <w:rsid w:val="0098213E"/>
    <w:pPr>
      <w:tabs>
        <w:tab w:val="num" w:pos="360"/>
      </w:tabs>
      <w:ind w:left="360" w:hanging="360"/>
    </w:pPr>
  </w:style>
  <w:style w:type="paragraph" w:customStyle="1" w:styleId="NormalLeft">
    <w:name w:val="Normal Left"/>
    <w:basedOn w:val="Normal"/>
    <w:uiPriority w:val="3"/>
    <w:rsid w:val="0098213E"/>
    <w:pPr>
      <w:ind w:left="-400"/>
    </w:pPr>
    <w:rPr>
      <w:rFonts w:cs="Times New Roman"/>
    </w:rPr>
  </w:style>
  <w:style w:type="paragraph" w:customStyle="1" w:styleId="Signatory">
    <w:name w:val="Signatory"/>
    <w:basedOn w:val="BodyText"/>
    <w:uiPriority w:val="3"/>
    <w:rsid w:val="0098213E"/>
    <w:rPr>
      <w:sz w:val="16"/>
    </w:rPr>
  </w:style>
  <w:style w:type="paragraph" w:customStyle="1" w:styleId="StyleLeft45cm">
    <w:name w:val="Style Left:  4.5 cm"/>
    <w:basedOn w:val="Normal"/>
    <w:uiPriority w:val="3"/>
    <w:rsid w:val="0098213E"/>
    <w:pPr>
      <w:ind w:left="2552"/>
    </w:pPr>
    <w:rPr>
      <w:rFonts w:cs="Times New Roman"/>
    </w:rPr>
  </w:style>
  <w:style w:type="paragraph" w:customStyle="1" w:styleId="StyleTenderVerticalSmallLeftBefore1ptAfter1pt">
    <w:name w:val="Style Tender Vertical Small + Left Before:  1 pt After:  1 pt"/>
    <w:basedOn w:val="TenderVerticalSmall"/>
    <w:rsid w:val="0098213E"/>
    <w:pPr>
      <w:spacing w:after="20"/>
      <w:jc w:val="left"/>
    </w:pPr>
    <w:rPr>
      <w:rFonts w:cs="Times New Roman"/>
      <w:iCs w:val="0"/>
      <w:szCs w:val="20"/>
    </w:rPr>
  </w:style>
  <w:style w:type="paragraph" w:customStyle="1" w:styleId="TableColumn1">
    <w:name w:val="Table Column1"/>
    <w:basedOn w:val="TableHeader"/>
    <w:autoRedefine/>
    <w:uiPriority w:val="3"/>
    <w:rsid w:val="0098213E"/>
  </w:style>
  <w:style w:type="paragraph" w:customStyle="1" w:styleId="TableHeader">
    <w:name w:val="Table Header"/>
    <w:basedOn w:val="TableText"/>
    <w:uiPriority w:val="3"/>
    <w:rsid w:val="0098213E"/>
    <w:rPr>
      <w:color w:val="FFFFFF"/>
    </w:rPr>
  </w:style>
  <w:style w:type="paragraph" w:customStyle="1" w:styleId="TableText">
    <w:name w:val="Table Text"/>
    <w:basedOn w:val="BodyText"/>
    <w:uiPriority w:val="3"/>
    <w:rsid w:val="0098213E"/>
  </w:style>
  <w:style w:type="paragraph" w:customStyle="1" w:styleId="TableHeaderText-Hymans">
    <w:name w:val="TableHeaderText - Hymans"/>
    <w:basedOn w:val="Normal"/>
    <w:uiPriority w:val="3"/>
    <w:rsid w:val="0098213E"/>
    <w:rPr>
      <w:rFonts w:ascii="Times New Roman" w:hAnsi="Times New Roman" w:cs="Times New Roman"/>
      <w:sz w:val="24"/>
      <w:szCs w:val="24"/>
    </w:rPr>
  </w:style>
  <w:style w:type="paragraph" w:customStyle="1" w:styleId="TableSpacer">
    <w:name w:val="TableSpacer"/>
    <w:basedOn w:val="Normal"/>
    <w:next w:val="Heading2"/>
    <w:uiPriority w:val="3"/>
    <w:rsid w:val="0098213E"/>
    <w:pPr>
      <w:spacing w:before="240"/>
    </w:pPr>
    <w:rPr>
      <w:color w:val="FFFFFF"/>
      <w:sz w:val="24"/>
    </w:rPr>
  </w:style>
  <w:style w:type="paragraph" w:customStyle="1" w:styleId="TableText-Hymans">
    <w:name w:val="TableText - Hymans"/>
    <w:basedOn w:val="Normal"/>
    <w:uiPriority w:val="3"/>
    <w:rsid w:val="0098213E"/>
    <w:rPr>
      <w:rFonts w:ascii="Times New Roman" w:hAnsi="Times New Roman" w:cs="Times New Roman"/>
      <w:sz w:val="24"/>
      <w:szCs w:val="24"/>
    </w:rPr>
  </w:style>
  <w:style w:type="paragraph" w:customStyle="1" w:styleId="TenderAppendix">
    <w:name w:val="Tender Appendix"/>
    <w:next w:val="Normal"/>
    <w:uiPriority w:val="3"/>
    <w:rsid w:val="0098213E"/>
    <w:pPr>
      <w:keepNext/>
      <w:keepLines/>
      <w:spacing w:after="0"/>
    </w:pPr>
    <w:rPr>
      <w:rFonts w:ascii="Arial" w:hAnsi="Arial"/>
      <w:caps/>
      <w:color w:val="40A6CC"/>
      <w:sz w:val="36"/>
    </w:rPr>
  </w:style>
  <w:style w:type="paragraph" w:customStyle="1" w:styleId="TenderBluetext">
    <w:name w:val="Tender Blue text"/>
    <w:basedOn w:val="Normal"/>
    <w:rsid w:val="007336DE"/>
    <w:pPr>
      <w:tabs>
        <w:tab w:val="right" w:pos="6271"/>
      </w:tabs>
      <w:spacing w:before="120"/>
      <w:jc w:val="left"/>
    </w:pPr>
    <w:rPr>
      <w:rFonts w:cs="Times New Roman"/>
      <w:iCs w:val="0"/>
      <w:color w:val="3FA6CC"/>
    </w:rPr>
  </w:style>
  <w:style w:type="paragraph" w:customStyle="1" w:styleId="TenderBullet">
    <w:name w:val="Tender Bullet"/>
    <w:basedOn w:val="Normal"/>
    <w:uiPriority w:val="3"/>
    <w:rsid w:val="0098213E"/>
    <w:pPr>
      <w:tabs>
        <w:tab w:val="num" w:pos="360"/>
      </w:tabs>
      <w:spacing w:after="240"/>
      <w:ind w:left="360" w:right="-3" w:hanging="360"/>
    </w:pPr>
    <w:rPr>
      <w:b/>
    </w:rPr>
  </w:style>
  <w:style w:type="paragraph" w:customStyle="1" w:styleId="TenderH1">
    <w:name w:val="Tender H1"/>
    <w:next w:val="Normal"/>
    <w:uiPriority w:val="3"/>
    <w:rsid w:val="0098213E"/>
    <w:pPr>
      <w:keepNext/>
      <w:keepLines/>
      <w:tabs>
        <w:tab w:val="num" w:pos="0"/>
      </w:tabs>
      <w:spacing w:after="360"/>
      <w:ind w:hanging="403"/>
    </w:pPr>
    <w:rPr>
      <w:rFonts w:ascii="Arial" w:hAnsi="Arial"/>
      <w:caps/>
      <w:color w:val="40A6CC"/>
      <w:sz w:val="36"/>
    </w:rPr>
  </w:style>
  <w:style w:type="paragraph" w:customStyle="1" w:styleId="TenderH2">
    <w:name w:val="Tender H2"/>
    <w:basedOn w:val="Normal"/>
    <w:next w:val="Normal"/>
    <w:uiPriority w:val="3"/>
    <w:rsid w:val="0098213E"/>
    <w:pPr>
      <w:keepNext/>
      <w:keepLines/>
      <w:tabs>
        <w:tab w:val="num" w:pos="0"/>
      </w:tabs>
    </w:pPr>
    <w:rPr>
      <w:caps/>
      <w:color w:val="F06A00"/>
    </w:rPr>
  </w:style>
  <w:style w:type="paragraph" w:customStyle="1" w:styleId="TenderIntro">
    <w:name w:val="Tender Intro"/>
    <w:uiPriority w:val="3"/>
    <w:rsid w:val="0098213E"/>
    <w:pPr>
      <w:spacing w:after="360"/>
      <w:ind w:left="-403"/>
    </w:pPr>
    <w:rPr>
      <w:rFonts w:ascii="Arial" w:hAnsi="Arial"/>
      <w:caps/>
      <w:color w:val="40A6CC"/>
      <w:sz w:val="36"/>
    </w:rPr>
  </w:style>
  <w:style w:type="paragraph" w:customStyle="1" w:styleId="TenderQuestion">
    <w:name w:val="Tender Question"/>
    <w:next w:val="BodyTextGrey"/>
    <w:rsid w:val="006C2E18"/>
    <w:pPr>
      <w:numPr>
        <w:numId w:val="8"/>
      </w:numPr>
      <w:tabs>
        <w:tab w:val="left" w:pos="567"/>
      </w:tabs>
    </w:pPr>
    <w:rPr>
      <w:rFonts w:ascii="Arial" w:hAnsi="Arial" w:cs="Arial"/>
      <w:iCs/>
      <w:color w:val="3FA6CC"/>
      <w:lang w:eastAsia="en-US"/>
    </w:rPr>
  </w:style>
  <w:style w:type="paragraph" w:customStyle="1" w:styleId="TenderTableHeader">
    <w:name w:val="Tender Table Header"/>
    <w:basedOn w:val="Normal"/>
    <w:uiPriority w:val="3"/>
    <w:rsid w:val="0098213E"/>
    <w:rPr>
      <w:color w:val="FFFFFF"/>
    </w:rPr>
  </w:style>
  <w:style w:type="paragraph" w:customStyle="1" w:styleId="TenderVerticalBigBlue">
    <w:name w:val="Tender Vertical Big Blue"/>
    <w:link w:val="TenderVerticalBigBlueChar"/>
    <w:rsid w:val="0098213E"/>
    <w:pPr>
      <w:tabs>
        <w:tab w:val="right" w:pos="9180"/>
      </w:tabs>
      <w:spacing w:after="0" w:line="280" w:lineRule="atLeast"/>
    </w:pPr>
    <w:rPr>
      <w:rFonts w:ascii="Arial" w:hAnsi="Arial" w:cs="Arial"/>
      <w:iCs/>
      <w:caps/>
      <w:color w:val="40A6CC"/>
      <w:sz w:val="112"/>
      <w:szCs w:val="112"/>
    </w:rPr>
  </w:style>
  <w:style w:type="paragraph" w:customStyle="1" w:styleId="TenderVerticalSmall">
    <w:name w:val="Tender Vertical Small"/>
    <w:basedOn w:val="Normal"/>
    <w:uiPriority w:val="3"/>
    <w:rsid w:val="0098213E"/>
    <w:pPr>
      <w:tabs>
        <w:tab w:val="right" w:pos="9180"/>
      </w:tabs>
    </w:pPr>
    <w:rPr>
      <w:caps/>
      <w:color w:val="646464"/>
      <w:sz w:val="36"/>
      <w:szCs w:val="36"/>
    </w:rPr>
  </w:style>
  <w:style w:type="paragraph" w:customStyle="1" w:styleId="TitleLogo">
    <w:name w:val="Title Logo"/>
    <w:basedOn w:val="Normal"/>
    <w:uiPriority w:val="3"/>
    <w:rsid w:val="0098213E"/>
    <w:pPr>
      <w:spacing w:before="1200" w:after="1560"/>
    </w:pPr>
    <w:rPr>
      <w:b/>
      <w:sz w:val="56"/>
    </w:rPr>
  </w:style>
  <w:style w:type="paragraph" w:customStyle="1" w:styleId="Action">
    <w:name w:val="Action"/>
    <w:basedOn w:val="BodyText"/>
    <w:next w:val="BodyText"/>
    <w:link w:val="ActionChar"/>
    <w:uiPriority w:val="3"/>
    <w:rsid w:val="0098213E"/>
    <w:rPr>
      <w:color w:val="3FA6CC"/>
    </w:rPr>
  </w:style>
  <w:style w:type="character" w:customStyle="1" w:styleId="ActionChar">
    <w:name w:val="Action Char"/>
    <w:basedOn w:val="DefaultParagraphFont"/>
    <w:link w:val="Action"/>
    <w:uiPriority w:val="3"/>
    <w:rsid w:val="003D08BD"/>
    <w:rPr>
      <w:rFonts w:ascii="Arial" w:eastAsia="Times New Roman" w:hAnsi="Arial" w:cs="Arial"/>
      <w:iCs/>
      <w:color w:val="3FA6CC"/>
      <w:sz w:val="20"/>
      <w:szCs w:val="20"/>
    </w:rPr>
  </w:style>
  <w:style w:type="paragraph" w:styleId="Header">
    <w:name w:val="header"/>
    <w:next w:val="BodyTextGrey"/>
    <w:link w:val="HeaderChar"/>
    <w:rsid w:val="00BA6285"/>
    <w:pPr>
      <w:tabs>
        <w:tab w:val="right" w:pos="57"/>
      </w:tabs>
      <w:spacing w:after="80"/>
      <w:ind w:left="-425"/>
    </w:pPr>
    <w:rPr>
      <w:rFonts w:ascii="Arial" w:hAnsi="Arial" w:cs="Arial"/>
      <w:iCs/>
      <w:caps/>
      <w:color w:val="3FA6CC"/>
      <w:szCs w:val="28"/>
    </w:rPr>
  </w:style>
  <w:style w:type="character" w:customStyle="1" w:styleId="HeaderChar">
    <w:name w:val="Header Char"/>
    <w:basedOn w:val="DefaultParagraphFont"/>
    <w:link w:val="Header"/>
    <w:uiPriority w:val="99"/>
    <w:rsid w:val="00BA6285"/>
    <w:rPr>
      <w:rFonts w:ascii="Arial" w:eastAsia="Times New Roman" w:hAnsi="Arial" w:cs="Arial"/>
      <w:iCs/>
      <w:caps/>
      <w:color w:val="3FA6CC"/>
      <w:sz w:val="20"/>
      <w:szCs w:val="28"/>
    </w:rPr>
  </w:style>
  <w:style w:type="paragraph" w:styleId="Footer">
    <w:name w:val="footer"/>
    <w:basedOn w:val="Normal"/>
    <w:link w:val="FooterChar"/>
    <w:uiPriority w:val="99"/>
    <w:rsid w:val="0098213E"/>
    <w:pPr>
      <w:tabs>
        <w:tab w:val="center" w:pos="4153"/>
        <w:tab w:val="right" w:pos="8306"/>
      </w:tabs>
    </w:pPr>
  </w:style>
  <w:style w:type="character" w:customStyle="1" w:styleId="FooterChar">
    <w:name w:val="Footer Char"/>
    <w:basedOn w:val="DefaultParagraphFont"/>
    <w:link w:val="Footer"/>
    <w:uiPriority w:val="99"/>
    <w:rsid w:val="003D08BD"/>
    <w:rPr>
      <w:rFonts w:ascii="Arial" w:eastAsia="Times New Roman" w:hAnsi="Arial" w:cs="Arial"/>
      <w:iCs/>
      <w:color w:val="3FA6CC" w:themeColor="text1"/>
      <w:sz w:val="20"/>
      <w:szCs w:val="20"/>
    </w:rPr>
  </w:style>
  <w:style w:type="table" w:styleId="TableGrid">
    <w:name w:val="Table Grid"/>
    <w:basedOn w:val="TableNormal"/>
    <w:rsid w:val="00161697"/>
    <w:rPr>
      <w:color w:val="45556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LightShading-Accent11">
    <w:name w:val="Light Shading - Accent 11"/>
    <w:aliases w:val="serena"/>
    <w:basedOn w:val="TableNormal"/>
    <w:uiPriority w:val="60"/>
    <w:rsid w:val="0098213E"/>
    <w:pPr>
      <w:spacing w:after="0"/>
    </w:pPr>
    <w:rPr>
      <w:color w:val="B34E00" w:themeColor="accent1" w:themeShade="BF"/>
    </w:rPr>
    <w:tblPr>
      <w:tblStyleRowBandSize w:val="1"/>
      <w:tblStyleColBandSize w:val="1"/>
      <w:tblBorders>
        <w:top w:val="single" w:sz="8" w:space="0" w:color="F06A00" w:themeColor="accent1"/>
        <w:bottom w:val="single" w:sz="8" w:space="0" w:color="F06A00" w:themeColor="accent1"/>
      </w:tblBorders>
    </w:tblPr>
    <w:tcPr>
      <w:shd w:val="clear" w:color="auto" w:fill="auto"/>
    </w:tcPr>
    <w:tblStylePr w:type="firstRow">
      <w:pPr>
        <w:spacing w:before="0" w:after="0" w:line="240" w:lineRule="auto"/>
      </w:pPr>
      <w:rPr>
        <w:b/>
        <w:bCs/>
        <w:color w:val="auto"/>
      </w:rPr>
      <w:tblPr/>
      <w:tcPr>
        <w:shd w:val="clear" w:color="auto" w:fill="36601F" w:themeFill="text2" w:themeFillShade="80"/>
      </w:tcPr>
    </w:tblStylePr>
    <w:tblStylePr w:type="lastRow">
      <w:pPr>
        <w:spacing w:before="0" w:after="0" w:line="240" w:lineRule="auto"/>
      </w:pPr>
      <w:rPr>
        <w:b/>
        <w:bCs/>
      </w:rPr>
      <w:tblPr/>
      <w:tcPr>
        <w:tcBorders>
          <w:top w:val="single" w:sz="8" w:space="0" w:color="F06A00" w:themeColor="accent1"/>
          <w:left w:val="nil"/>
          <w:bottom w:val="single" w:sz="8" w:space="0" w:color="F06A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BC" w:themeFill="accent1" w:themeFillTint="3F"/>
      </w:tcPr>
    </w:tblStylePr>
    <w:tblStylePr w:type="band1Horz">
      <w:tblPr/>
      <w:tcPr>
        <w:tcBorders>
          <w:left w:val="nil"/>
          <w:right w:val="nil"/>
          <w:insideH w:val="nil"/>
          <w:insideV w:val="nil"/>
        </w:tcBorders>
        <w:shd w:val="clear" w:color="auto" w:fill="FFD9BC" w:themeFill="accent1" w:themeFillTint="3F"/>
      </w:tcPr>
    </w:tblStylePr>
  </w:style>
  <w:style w:type="table" w:styleId="LightShading-Accent5">
    <w:name w:val="Light Shading Accent 5"/>
    <w:basedOn w:val="TableNormal"/>
    <w:uiPriority w:val="60"/>
    <w:rsid w:val="0098213E"/>
    <w:pPr>
      <w:spacing w:after="0"/>
    </w:pPr>
    <w:rPr>
      <w:color w:val="4A4A4A" w:themeColor="accent5" w:themeShade="BF"/>
    </w:rPr>
    <w:tblPr>
      <w:tblStyleRowBandSize w:val="1"/>
      <w:tblStyleColBandSize w:val="1"/>
      <w:tblBorders>
        <w:top w:val="single" w:sz="8" w:space="0" w:color="646464" w:themeColor="accent5"/>
        <w:bottom w:val="single" w:sz="8" w:space="0" w:color="646464" w:themeColor="accent5"/>
      </w:tblBorders>
    </w:tblPr>
    <w:tblStylePr w:type="firstRow">
      <w:pPr>
        <w:spacing w:before="0" w:after="0" w:line="240" w:lineRule="auto"/>
      </w:pPr>
      <w:rPr>
        <w:b/>
        <w:bCs/>
      </w:rPr>
      <w:tblPr/>
      <w:tcPr>
        <w:tcBorders>
          <w:top w:val="single" w:sz="8" w:space="0" w:color="646464" w:themeColor="accent5"/>
          <w:left w:val="nil"/>
          <w:bottom w:val="single" w:sz="8" w:space="0" w:color="646464" w:themeColor="accent5"/>
          <w:right w:val="nil"/>
          <w:insideH w:val="nil"/>
          <w:insideV w:val="nil"/>
        </w:tcBorders>
      </w:tcPr>
    </w:tblStylePr>
    <w:tblStylePr w:type="lastRow">
      <w:pPr>
        <w:spacing w:before="0" w:after="0" w:line="240" w:lineRule="auto"/>
      </w:pPr>
      <w:rPr>
        <w:b/>
        <w:bCs/>
      </w:rPr>
      <w:tblPr/>
      <w:tcPr>
        <w:tcBorders>
          <w:top w:val="single" w:sz="8" w:space="0" w:color="646464" w:themeColor="accent5"/>
          <w:left w:val="nil"/>
          <w:bottom w:val="single" w:sz="8" w:space="0" w:color="6464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8" w:themeFill="accent5" w:themeFillTint="3F"/>
      </w:tcPr>
    </w:tblStylePr>
    <w:tblStylePr w:type="band1Horz">
      <w:tblPr/>
      <w:tcPr>
        <w:tcBorders>
          <w:left w:val="nil"/>
          <w:right w:val="nil"/>
          <w:insideH w:val="nil"/>
          <w:insideV w:val="nil"/>
        </w:tcBorders>
        <w:shd w:val="clear" w:color="auto" w:fill="D8D8D8" w:themeFill="accent5" w:themeFillTint="3F"/>
      </w:tcPr>
    </w:tblStylePr>
  </w:style>
  <w:style w:type="paragraph" w:customStyle="1" w:styleId="BodyTextNum">
    <w:name w:val="Body Text Num"/>
    <w:basedOn w:val="BodyText"/>
    <w:uiPriority w:val="3"/>
    <w:rsid w:val="0098213E"/>
  </w:style>
  <w:style w:type="paragraph" w:customStyle="1" w:styleId="ByLine">
    <w:name w:val="ByLine"/>
    <w:basedOn w:val="Normal"/>
    <w:uiPriority w:val="3"/>
    <w:rsid w:val="0098213E"/>
    <w:pPr>
      <w:framePr w:w="7042" w:h="2448" w:hRule="exact" w:hSpace="187" w:wrap="around" w:hAnchor="page" w:x="3889" w:y="8641" w:anchorLock="1"/>
      <w:spacing w:before="240" w:line="240" w:lineRule="auto"/>
      <w:ind w:left="864"/>
      <w:jc w:val="left"/>
    </w:pPr>
    <w:rPr>
      <w:b/>
      <w:iCs w:val="0"/>
      <w:color w:val="auto"/>
    </w:rPr>
  </w:style>
  <w:style w:type="paragraph" w:styleId="Caption">
    <w:name w:val="caption"/>
    <w:basedOn w:val="Normal"/>
    <w:next w:val="Normal"/>
    <w:uiPriority w:val="4"/>
    <w:rsid w:val="0098213E"/>
    <w:pPr>
      <w:spacing w:before="120" w:after="120"/>
    </w:pPr>
    <w:rPr>
      <w:bCs/>
    </w:rPr>
  </w:style>
  <w:style w:type="character" w:styleId="FootnoteReference">
    <w:name w:val="footnote reference"/>
    <w:basedOn w:val="DefaultParagraphFont"/>
    <w:semiHidden/>
    <w:rsid w:val="0098213E"/>
    <w:rPr>
      <w:vertAlign w:val="superscript"/>
    </w:rPr>
  </w:style>
  <w:style w:type="paragraph" w:styleId="FootnoteText">
    <w:name w:val="footnote text"/>
    <w:basedOn w:val="Normal"/>
    <w:link w:val="FootnoteTextChar"/>
    <w:semiHidden/>
    <w:rsid w:val="0098213E"/>
    <w:pPr>
      <w:spacing w:line="240" w:lineRule="auto"/>
      <w:jc w:val="left"/>
    </w:pPr>
    <w:rPr>
      <w:b/>
      <w:iCs w:val="0"/>
      <w:color w:val="auto"/>
    </w:rPr>
  </w:style>
  <w:style w:type="character" w:customStyle="1" w:styleId="FootnoteTextChar">
    <w:name w:val="Footnote Text Char"/>
    <w:basedOn w:val="DefaultParagraphFont"/>
    <w:link w:val="FootnoteText"/>
    <w:semiHidden/>
    <w:rsid w:val="003D08BD"/>
    <w:rPr>
      <w:rFonts w:ascii="Arial" w:eastAsia="Times New Roman" w:hAnsi="Arial" w:cs="Arial"/>
      <w:b/>
      <w:sz w:val="20"/>
      <w:szCs w:val="20"/>
    </w:rPr>
  </w:style>
  <w:style w:type="character" w:customStyle="1" w:styleId="Heading4Char">
    <w:name w:val="Heading 4 Char"/>
    <w:basedOn w:val="DefaultParagraphFont"/>
    <w:link w:val="Heading4"/>
    <w:rsid w:val="0031795F"/>
    <w:rPr>
      <w:rFonts w:ascii="Arial" w:hAnsi="Arial" w:cs="Arial"/>
      <w:b/>
      <w:iCs/>
      <w:color w:val="455560"/>
      <w:lang w:eastAsia="en-US"/>
    </w:rPr>
  </w:style>
  <w:style w:type="character" w:customStyle="1" w:styleId="Heading5Char">
    <w:name w:val="Heading 5 Char"/>
    <w:aliases w:val="Briefing note heading Char"/>
    <w:basedOn w:val="DefaultParagraphFont"/>
    <w:link w:val="Heading5"/>
    <w:uiPriority w:val="4"/>
    <w:rsid w:val="00DA6F77"/>
    <w:rPr>
      <w:rFonts w:ascii="Arial" w:eastAsia="Times New Roman" w:hAnsi="Arial" w:cs="Tahoma"/>
      <w:color w:val="40A6CC"/>
      <w:spacing w:val="20"/>
      <w:sz w:val="20"/>
      <w:szCs w:val="146"/>
      <w:lang w:eastAsia="en-GB"/>
    </w:rPr>
  </w:style>
  <w:style w:type="character" w:customStyle="1" w:styleId="Heading6Char">
    <w:name w:val="Heading 6 Char"/>
    <w:basedOn w:val="DefaultParagraphFont"/>
    <w:link w:val="Heading6"/>
    <w:uiPriority w:val="4"/>
    <w:rsid w:val="00DA6F77"/>
    <w:rPr>
      <w:rFonts w:ascii="Arial" w:eastAsia="Times New Roman" w:hAnsi="Arial" w:cs="Arial"/>
      <w:i/>
      <w:iCs/>
      <w:color w:val="3FA6CC" w:themeColor="text1"/>
      <w:sz w:val="20"/>
      <w:szCs w:val="20"/>
    </w:rPr>
  </w:style>
  <w:style w:type="character" w:customStyle="1" w:styleId="Heading7Char">
    <w:name w:val="Heading 7 Char"/>
    <w:basedOn w:val="DefaultParagraphFont"/>
    <w:link w:val="Heading7"/>
    <w:uiPriority w:val="4"/>
    <w:semiHidden/>
    <w:rsid w:val="00DA6F77"/>
    <w:rPr>
      <w:rFonts w:ascii="Arial" w:eastAsia="Times New Roman" w:hAnsi="Arial" w:cs="Arial"/>
      <w:iCs/>
      <w:color w:val="3FA6CC" w:themeColor="text1"/>
      <w:sz w:val="24"/>
      <w:szCs w:val="20"/>
    </w:rPr>
  </w:style>
  <w:style w:type="character" w:customStyle="1" w:styleId="Heading8Char">
    <w:name w:val="Heading 8 Char"/>
    <w:basedOn w:val="DefaultParagraphFont"/>
    <w:link w:val="Heading8"/>
    <w:semiHidden/>
    <w:rsid w:val="003D08BD"/>
    <w:rPr>
      <w:rFonts w:ascii="Arial" w:eastAsia="Times New Roman" w:hAnsi="Arial" w:cs="Arial"/>
      <w:b/>
      <w:iCs/>
      <w:color w:val="3FA6CC" w:themeColor="text1"/>
      <w:sz w:val="20"/>
      <w:szCs w:val="20"/>
    </w:rPr>
  </w:style>
  <w:style w:type="character" w:customStyle="1" w:styleId="Heading9Char">
    <w:name w:val="Heading 9 Char"/>
    <w:basedOn w:val="DefaultParagraphFont"/>
    <w:link w:val="Heading9"/>
    <w:semiHidden/>
    <w:rsid w:val="003D08BD"/>
    <w:rPr>
      <w:rFonts w:ascii="Arial" w:eastAsia="Times New Roman" w:hAnsi="Arial" w:cs="Arial"/>
      <w:b/>
      <w:iCs/>
      <w:color w:val="3FA6CC" w:themeColor="text1"/>
      <w:sz w:val="20"/>
      <w:szCs w:val="20"/>
    </w:rPr>
  </w:style>
  <w:style w:type="character" w:styleId="Hyperlink">
    <w:name w:val="Hyperlink"/>
    <w:basedOn w:val="DefaultParagraphFont"/>
    <w:uiPriority w:val="99"/>
    <w:rsid w:val="0098213E"/>
    <w:rPr>
      <w:color w:val="0000FF"/>
      <w:u w:val="single"/>
    </w:rPr>
  </w:style>
  <w:style w:type="paragraph" w:customStyle="1" w:styleId="OrangeTitle">
    <w:name w:val="OrangeTitle"/>
    <w:basedOn w:val="Normal"/>
    <w:uiPriority w:val="3"/>
    <w:rsid w:val="0098213E"/>
    <w:pPr>
      <w:spacing w:after="60"/>
      <w:jc w:val="left"/>
    </w:pPr>
    <w:rPr>
      <w:caps/>
      <w:color w:val="F06A00"/>
    </w:rPr>
  </w:style>
  <w:style w:type="character" w:styleId="PageNumber">
    <w:name w:val="page number"/>
    <w:basedOn w:val="DefaultParagraphFont"/>
    <w:uiPriority w:val="3"/>
    <w:rsid w:val="0098213E"/>
  </w:style>
  <w:style w:type="paragraph" w:customStyle="1" w:styleId="ReportDate">
    <w:name w:val="ReportDate"/>
    <w:basedOn w:val="Normal"/>
    <w:next w:val="Normal"/>
    <w:uiPriority w:val="3"/>
    <w:rsid w:val="0098213E"/>
    <w:pPr>
      <w:framePr w:w="2030" w:hSpace="187" w:wrap="auto" w:vAnchor="page" w:hAnchor="page" w:x="8699" w:y="13249" w:anchorLock="1"/>
      <w:spacing w:line="240" w:lineRule="auto"/>
      <w:jc w:val="right"/>
    </w:pPr>
    <w:rPr>
      <w:b/>
      <w:iCs w:val="0"/>
      <w:noProof/>
      <w:color w:val="auto"/>
      <w:sz w:val="18"/>
    </w:rPr>
  </w:style>
  <w:style w:type="paragraph" w:styleId="TableofFigures">
    <w:name w:val="table of figures"/>
    <w:basedOn w:val="Normal"/>
    <w:next w:val="Normal"/>
    <w:semiHidden/>
    <w:rsid w:val="0098213E"/>
  </w:style>
  <w:style w:type="paragraph" w:styleId="TOC1">
    <w:name w:val="toc 1"/>
    <w:next w:val="BodyTextGrey"/>
    <w:link w:val="TOC1Char"/>
    <w:uiPriority w:val="39"/>
    <w:rsid w:val="001307E4"/>
    <w:pPr>
      <w:tabs>
        <w:tab w:val="left" w:pos="454"/>
        <w:tab w:val="left" w:pos="9526"/>
      </w:tabs>
    </w:pPr>
    <w:rPr>
      <w:rFonts w:ascii="Arial" w:hAnsi="Arial" w:cs="Arial"/>
      <w:iCs/>
      <w:color w:val="455560"/>
    </w:rPr>
  </w:style>
  <w:style w:type="paragraph" w:styleId="TOC2">
    <w:name w:val="toc 2"/>
    <w:basedOn w:val="Normal"/>
    <w:next w:val="Normal"/>
    <w:uiPriority w:val="39"/>
    <w:rsid w:val="0098213E"/>
    <w:pPr>
      <w:tabs>
        <w:tab w:val="right" w:pos="8648"/>
      </w:tabs>
      <w:spacing w:before="240"/>
    </w:pPr>
    <w:rPr>
      <w:rFonts w:ascii="Times New Roman" w:hAnsi="Times New Roman"/>
    </w:rPr>
  </w:style>
  <w:style w:type="paragraph" w:styleId="TOC3">
    <w:name w:val="toc 3"/>
    <w:basedOn w:val="Normal"/>
    <w:next w:val="Normal"/>
    <w:uiPriority w:val="39"/>
    <w:rsid w:val="0098213E"/>
    <w:pPr>
      <w:tabs>
        <w:tab w:val="right" w:pos="8648"/>
      </w:tabs>
      <w:ind w:left="200"/>
    </w:pPr>
    <w:rPr>
      <w:rFonts w:ascii="Times New Roman" w:hAnsi="Times New Roman"/>
      <w:b/>
    </w:rPr>
  </w:style>
  <w:style w:type="paragraph" w:styleId="TOC4">
    <w:name w:val="toc 4"/>
    <w:basedOn w:val="Normal"/>
    <w:next w:val="Normal"/>
    <w:uiPriority w:val="3"/>
    <w:rsid w:val="0098213E"/>
    <w:pPr>
      <w:tabs>
        <w:tab w:val="right" w:pos="8648"/>
      </w:tabs>
      <w:ind w:left="400"/>
    </w:pPr>
    <w:rPr>
      <w:rFonts w:ascii="Times New Roman" w:hAnsi="Times New Roman"/>
      <w:b/>
    </w:rPr>
  </w:style>
  <w:style w:type="paragraph" w:styleId="TOC5">
    <w:name w:val="toc 5"/>
    <w:basedOn w:val="Normal"/>
    <w:next w:val="Normal"/>
    <w:semiHidden/>
    <w:rsid w:val="0098213E"/>
    <w:pPr>
      <w:tabs>
        <w:tab w:val="right" w:pos="8648"/>
      </w:tabs>
      <w:ind w:left="600"/>
    </w:pPr>
    <w:rPr>
      <w:rFonts w:ascii="Times New Roman" w:hAnsi="Times New Roman"/>
      <w:b/>
    </w:rPr>
  </w:style>
  <w:style w:type="paragraph" w:styleId="TOC6">
    <w:name w:val="toc 6"/>
    <w:basedOn w:val="Normal"/>
    <w:next w:val="Normal"/>
    <w:semiHidden/>
    <w:rsid w:val="0098213E"/>
    <w:pPr>
      <w:tabs>
        <w:tab w:val="right" w:pos="8648"/>
      </w:tabs>
      <w:ind w:left="800"/>
    </w:pPr>
    <w:rPr>
      <w:rFonts w:ascii="Times New Roman" w:hAnsi="Times New Roman"/>
      <w:b/>
    </w:rPr>
  </w:style>
  <w:style w:type="paragraph" w:styleId="TOC7">
    <w:name w:val="toc 7"/>
    <w:basedOn w:val="Normal"/>
    <w:next w:val="Normal"/>
    <w:semiHidden/>
    <w:rsid w:val="0098213E"/>
    <w:pPr>
      <w:tabs>
        <w:tab w:val="right" w:pos="8648"/>
      </w:tabs>
      <w:ind w:left="1000"/>
    </w:pPr>
    <w:rPr>
      <w:rFonts w:ascii="Times New Roman" w:hAnsi="Times New Roman"/>
      <w:b/>
    </w:rPr>
  </w:style>
  <w:style w:type="paragraph" w:styleId="TOC8">
    <w:name w:val="toc 8"/>
    <w:basedOn w:val="Normal"/>
    <w:next w:val="Normal"/>
    <w:semiHidden/>
    <w:rsid w:val="0098213E"/>
    <w:pPr>
      <w:tabs>
        <w:tab w:val="right" w:pos="8648"/>
      </w:tabs>
      <w:ind w:left="1200"/>
    </w:pPr>
    <w:rPr>
      <w:rFonts w:ascii="Times New Roman" w:hAnsi="Times New Roman"/>
      <w:b/>
    </w:rPr>
  </w:style>
  <w:style w:type="paragraph" w:styleId="TOC9">
    <w:name w:val="toc 9"/>
    <w:basedOn w:val="Normal"/>
    <w:next w:val="Normal"/>
    <w:semiHidden/>
    <w:rsid w:val="0098213E"/>
    <w:pPr>
      <w:tabs>
        <w:tab w:val="right" w:pos="8648"/>
      </w:tabs>
      <w:ind w:left="1400"/>
    </w:pPr>
    <w:rPr>
      <w:rFonts w:ascii="Times New Roman" w:hAnsi="Times New Roman"/>
      <w:b/>
    </w:rPr>
  </w:style>
  <w:style w:type="paragraph" w:styleId="NoSpacing">
    <w:name w:val="No Spacing"/>
    <w:uiPriority w:val="3"/>
    <w:rsid w:val="0098213E"/>
    <w:pPr>
      <w:spacing w:after="0"/>
      <w:jc w:val="both"/>
    </w:pPr>
    <w:rPr>
      <w:rFonts w:ascii="Arial" w:hAnsi="Arial" w:cs="Arial"/>
      <w:iCs/>
      <w:color w:val="4B4B4B"/>
    </w:rPr>
  </w:style>
  <w:style w:type="table" w:styleId="MediumGrid3-Accent2">
    <w:name w:val="Medium Grid 3 Accent 2"/>
    <w:basedOn w:val="TableNormal"/>
    <w:uiPriority w:val="69"/>
    <w:rsid w:val="0098213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2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4B4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4B4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4B4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4B4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A5A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A5A5" w:themeFill="accent2" w:themeFillTint="7F"/>
      </w:tcPr>
    </w:tblStylePr>
  </w:style>
  <w:style w:type="table" w:styleId="MediumShading1-Accent4">
    <w:name w:val="Medium Shading 1 Accent 4"/>
    <w:basedOn w:val="TableNormal"/>
    <w:uiPriority w:val="63"/>
    <w:rsid w:val="0098213E"/>
    <w:pPr>
      <w:spacing w:after="0"/>
    </w:pPr>
    <w:tblPr>
      <w:tblStyleRowBandSize w:val="1"/>
      <w:tblStyleColBandSize w:val="1"/>
      <w:tblBorders>
        <w:top w:val="single" w:sz="8" w:space="0" w:color="6EBCD8" w:themeColor="accent4" w:themeTint="BF"/>
        <w:left w:val="single" w:sz="8" w:space="0" w:color="6EBCD8" w:themeColor="accent4" w:themeTint="BF"/>
        <w:bottom w:val="single" w:sz="8" w:space="0" w:color="6EBCD8" w:themeColor="accent4" w:themeTint="BF"/>
        <w:right w:val="single" w:sz="8" w:space="0" w:color="6EBCD8" w:themeColor="accent4" w:themeTint="BF"/>
        <w:insideH w:val="single" w:sz="8" w:space="0" w:color="6EBCD8" w:themeColor="accent4" w:themeTint="BF"/>
      </w:tblBorders>
    </w:tblPr>
    <w:tblStylePr w:type="firstRow">
      <w:pPr>
        <w:spacing w:before="0" w:after="0" w:line="240" w:lineRule="auto"/>
      </w:pPr>
      <w:rPr>
        <w:b/>
        <w:bCs/>
        <w:color w:val="FFFFFF" w:themeColor="background1"/>
      </w:rPr>
      <w:tblPr/>
      <w:tcPr>
        <w:tcBorders>
          <w:top w:val="single" w:sz="8" w:space="0" w:color="6EBCD8" w:themeColor="accent4" w:themeTint="BF"/>
          <w:left w:val="single" w:sz="8" w:space="0" w:color="6EBCD8" w:themeColor="accent4" w:themeTint="BF"/>
          <w:bottom w:val="single" w:sz="8" w:space="0" w:color="6EBCD8" w:themeColor="accent4" w:themeTint="BF"/>
          <w:right w:val="single" w:sz="8" w:space="0" w:color="6EBCD8" w:themeColor="accent4" w:themeTint="BF"/>
          <w:insideH w:val="nil"/>
          <w:insideV w:val="nil"/>
        </w:tcBorders>
        <w:shd w:val="clear" w:color="auto" w:fill="3FA6CC" w:themeFill="accent4"/>
      </w:tcPr>
    </w:tblStylePr>
    <w:tblStylePr w:type="lastRow">
      <w:pPr>
        <w:spacing w:before="0" w:after="0" w:line="240" w:lineRule="auto"/>
      </w:pPr>
      <w:rPr>
        <w:b/>
        <w:bCs/>
      </w:rPr>
      <w:tblPr/>
      <w:tcPr>
        <w:tcBorders>
          <w:top w:val="double" w:sz="6" w:space="0" w:color="6EBCD8" w:themeColor="accent4" w:themeTint="BF"/>
          <w:left w:val="single" w:sz="8" w:space="0" w:color="6EBCD8" w:themeColor="accent4" w:themeTint="BF"/>
          <w:bottom w:val="single" w:sz="8" w:space="0" w:color="6EBCD8" w:themeColor="accent4" w:themeTint="BF"/>
          <w:right w:val="single" w:sz="8" w:space="0" w:color="6EBCD8"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E8F2" w:themeFill="accent4" w:themeFillTint="3F"/>
      </w:tcPr>
    </w:tblStylePr>
    <w:tblStylePr w:type="band1Horz">
      <w:tblPr/>
      <w:tcPr>
        <w:tcBorders>
          <w:insideH w:val="nil"/>
          <w:insideV w:val="nil"/>
        </w:tcBorders>
        <w:shd w:val="clear" w:color="auto" w:fill="CFE8F2"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8213E"/>
    <w:pPr>
      <w:spacing w:after="0"/>
    </w:pPr>
    <w:tblPr>
      <w:tblStyleRowBandSize w:val="1"/>
      <w:tblStyleColBandSize w:val="1"/>
      <w:tblBorders>
        <w:top w:val="single" w:sz="8" w:space="0" w:color="92CF6F" w:themeColor="accent6" w:themeTint="BF"/>
        <w:left w:val="single" w:sz="8" w:space="0" w:color="92CF6F" w:themeColor="accent6" w:themeTint="BF"/>
        <w:bottom w:val="single" w:sz="8" w:space="0" w:color="92CF6F" w:themeColor="accent6" w:themeTint="BF"/>
        <w:right w:val="single" w:sz="8" w:space="0" w:color="92CF6F" w:themeColor="accent6" w:themeTint="BF"/>
        <w:insideH w:val="single" w:sz="8" w:space="0" w:color="92CF6F" w:themeColor="accent6" w:themeTint="BF"/>
      </w:tblBorders>
    </w:tblPr>
    <w:tblStylePr w:type="firstRow">
      <w:pPr>
        <w:spacing w:before="0" w:after="0" w:line="240" w:lineRule="auto"/>
      </w:pPr>
      <w:rPr>
        <w:rFonts w:ascii="Arial" w:hAnsi="Arial"/>
        <w:b/>
        <w:bCs/>
        <w:i w:val="0"/>
        <w:color w:val="FFFFFF" w:themeColor="background1"/>
      </w:rPr>
      <w:tblPr/>
      <w:tcPr>
        <w:tcBorders>
          <w:top w:val="single" w:sz="8" w:space="0" w:color="92CF6F" w:themeColor="accent6" w:themeTint="BF"/>
          <w:left w:val="single" w:sz="8" w:space="0" w:color="92CF6F" w:themeColor="accent6" w:themeTint="BF"/>
          <w:bottom w:val="single" w:sz="8" w:space="0" w:color="92CF6F" w:themeColor="accent6" w:themeTint="BF"/>
          <w:right w:val="single" w:sz="8" w:space="0" w:color="92CF6F" w:themeColor="accent6" w:themeTint="BF"/>
          <w:insideH w:val="nil"/>
          <w:insideV w:val="nil"/>
        </w:tcBorders>
        <w:shd w:val="clear" w:color="auto" w:fill="6EC040" w:themeFill="accent6"/>
      </w:tcPr>
    </w:tblStylePr>
    <w:tblStylePr w:type="lastRow">
      <w:pPr>
        <w:spacing w:before="0" w:after="0" w:line="240" w:lineRule="auto"/>
      </w:pPr>
      <w:rPr>
        <w:b/>
        <w:bCs/>
      </w:rPr>
      <w:tblPr/>
      <w:tcPr>
        <w:tcBorders>
          <w:top w:val="double" w:sz="6" w:space="0" w:color="92CF6F" w:themeColor="accent6" w:themeTint="BF"/>
          <w:left w:val="single" w:sz="8" w:space="0" w:color="92CF6F" w:themeColor="accent6" w:themeTint="BF"/>
          <w:bottom w:val="single" w:sz="8" w:space="0" w:color="92CF6F" w:themeColor="accent6" w:themeTint="BF"/>
          <w:right w:val="single" w:sz="8" w:space="0" w:color="92CF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FCF" w:themeFill="accent6" w:themeFillTint="3F"/>
      </w:tcPr>
    </w:tblStylePr>
    <w:tblStylePr w:type="band1Horz">
      <w:tblPr/>
      <w:tcPr>
        <w:tcBorders>
          <w:insideH w:val="nil"/>
          <w:insideV w:val="nil"/>
        </w:tcBorders>
        <w:shd w:val="clear" w:color="auto" w:fill="DAEFC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8213E"/>
    <w:pPr>
      <w:spacing w:after="0"/>
    </w:pPr>
    <w:tblPr>
      <w:tblStyleRowBandSize w:val="1"/>
      <w:tblStyleColBandSize w:val="1"/>
      <w:tblBorders>
        <w:top w:val="single" w:sz="8" w:space="0" w:color="8A8A8A" w:themeColor="accent5" w:themeTint="BF"/>
        <w:left w:val="single" w:sz="8" w:space="0" w:color="8A8A8A" w:themeColor="accent5" w:themeTint="BF"/>
        <w:bottom w:val="single" w:sz="8" w:space="0" w:color="8A8A8A" w:themeColor="accent5" w:themeTint="BF"/>
        <w:right w:val="single" w:sz="8" w:space="0" w:color="8A8A8A" w:themeColor="accent5" w:themeTint="BF"/>
        <w:insideH w:val="single" w:sz="8" w:space="0" w:color="8A8A8A" w:themeColor="accent5" w:themeTint="BF"/>
      </w:tblBorders>
    </w:tblPr>
    <w:tblStylePr w:type="firstRow">
      <w:pPr>
        <w:spacing w:before="0" w:after="0" w:line="240" w:lineRule="auto"/>
      </w:pPr>
      <w:rPr>
        <w:b/>
        <w:bCs/>
        <w:color w:val="FFFFFF" w:themeColor="background1"/>
      </w:rPr>
      <w:tblPr/>
      <w:tcPr>
        <w:tcBorders>
          <w:top w:val="single" w:sz="8" w:space="0" w:color="8A8A8A" w:themeColor="accent5" w:themeTint="BF"/>
          <w:left w:val="single" w:sz="8" w:space="0" w:color="8A8A8A" w:themeColor="accent5" w:themeTint="BF"/>
          <w:bottom w:val="single" w:sz="8" w:space="0" w:color="8A8A8A" w:themeColor="accent5" w:themeTint="BF"/>
          <w:right w:val="single" w:sz="8" w:space="0" w:color="8A8A8A" w:themeColor="accent5" w:themeTint="BF"/>
          <w:insideH w:val="nil"/>
          <w:insideV w:val="nil"/>
        </w:tcBorders>
        <w:shd w:val="clear" w:color="auto" w:fill="646464" w:themeFill="accent5"/>
      </w:tcPr>
    </w:tblStylePr>
    <w:tblStylePr w:type="lastRow">
      <w:pPr>
        <w:spacing w:before="0" w:after="0" w:line="240" w:lineRule="auto"/>
      </w:pPr>
      <w:rPr>
        <w:b/>
        <w:bCs/>
      </w:rPr>
      <w:tblPr/>
      <w:tcPr>
        <w:tcBorders>
          <w:top w:val="double" w:sz="6" w:space="0" w:color="8A8A8A" w:themeColor="accent5" w:themeTint="BF"/>
          <w:left w:val="single" w:sz="8" w:space="0" w:color="8A8A8A" w:themeColor="accent5" w:themeTint="BF"/>
          <w:bottom w:val="single" w:sz="8" w:space="0" w:color="8A8A8A" w:themeColor="accent5" w:themeTint="BF"/>
          <w:right w:val="single" w:sz="8" w:space="0" w:color="8A8A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8D8" w:themeFill="accent5" w:themeFillTint="3F"/>
      </w:tcPr>
    </w:tblStylePr>
    <w:tblStylePr w:type="band1Horz">
      <w:tblPr/>
      <w:tcPr>
        <w:tcBorders>
          <w:insideH w:val="nil"/>
          <w:insideV w:val="nil"/>
        </w:tcBorders>
        <w:shd w:val="clear" w:color="auto" w:fill="D8D8D8" w:themeFill="accent5"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98213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C04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C040" w:themeFill="accent6"/>
      </w:tcPr>
    </w:tblStylePr>
    <w:tblStylePr w:type="lastCol">
      <w:rPr>
        <w:b/>
        <w:bCs/>
        <w:color w:val="FFFFFF" w:themeColor="background1"/>
      </w:rPr>
      <w:tblPr/>
      <w:tcPr>
        <w:tcBorders>
          <w:left w:val="nil"/>
          <w:right w:val="nil"/>
          <w:insideH w:val="nil"/>
          <w:insideV w:val="nil"/>
        </w:tcBorders>
        <w:shd w:val="clear" w:color="auto" w:fill="6EC04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arkList-Accent3">
    <w:name w:val="Dark List Accent 3"/>
    <w:basedOn w:val="TableNormal"/>
    <w:uiPriority w:val="70"/>
    <w:rsid w:val="0098213E"/>
    <w:pPr>
      <w:spacing w:after="0"/>
    </w:pPr>
    <w:rPr>
      <w:color w:val="FFFFFF" w:themeColor="background1"/>
    </w:rPr>
    <w:tblPr>
      <w:tblStyleRowBandSize w:val="1"/>
      <w:tblStyleColBandSize w:val="1"/>
    </w:tblPr>
    <w:tcPr>
      <w:shd w:val="clear" w:color="auto" w:fill="F2016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FA6CC" w:themeFill="text1"/>
      </w:tcPr>
    </w:tblStylePr>
    <w:tblStylePr w:type="lastRow">
      <w:tblPr/>
      <w:tcPr>
        <w:tcBorders>
          <w:top w:val="single" w:sz="18" w:space="0" w:color="FFFFFF" w:themeColor="background1"/>
          <w:left w:val="nil"/>
          <w:bottom w:val="nil"/>
          <w:right w:val="nil"/>
          <w:insideH w:val="nil"/>
          <w:insideV w:val="nil"/>
        </w:tcBorders>
        <w:shd w:val="clear" w:color="auto" w:fill="78003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005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0050" w:themeFill="accent3" w:themeFillShade="BF"/>
      </w:tcPr>
    </w:tblStylePr>
    <w:tblStylePr w:type="band1Vert">
      <w:tblPr/>
      <w:tcPr>
        <w:tcBorders>
          <w:top w:val="nil"/>
          <w:left w:val="nil"/>
          <w:bottom w:val="nil"/>
          <w:right w:val="nil"/>
          <w:insideH w:val="nil"/>
          <w:insideV w:val="nil"/>
        </w:tcBorders>
        <w:shd w:val="clear" w:color="auto" w:fill="B50050" w:themeFill="accent3" w:themeFillShade="BF"/>
      </w:tcPr>
    </w:tblStylePr>
    <w:tblStylePr w:type="band1Horz">
      <w:tblPr/>
      <w:tcPr>
        <w:tcBorders>
          <w:top w:val="nil"/>
          <w:left w:val="nil"/>
          <w:bottom w:val="nil"/>
          <w:right w:val="nil"/>
          <w:insideH w:val="nil"/>
          <w:insideV w:val="nil"/>
        </w:tcBorders>
        <w:shd w:val="clear" w:color="auto" w:fill="B50050" w:themeFill="accent3" w:themeFillShade="BF"/>
      </w:tcPr>
    </w:tblStylePr>
  </w:style>
  <w:style w:type="table" w:customStyle="1" w:styleId="LightList-Accent11">
    <w:name w:val="Light List - Accent 11"/>
    <w:basedOn w:val="TableNormal"/>
    <w:uiPriority w:val="61"/>
    <w:rsid w:val="0098213E"/>
    <w:pPr>
      <w:spacing w:after="0"/>
    </w:pPr>
    <w:tblPr>
      <w:tblStyleRowBandSize w:val="1"/>
      <w:tblStyleColBandSize w:val="1"/>
      <w:tblBorders>
        <w:top w:val="single" w:sz="8" w:space="0" w:color="F06A00" w:themeColor="accent1"/>
        <w:left w:val="single" w:sz="8" w:space="0" w:color="F06A00" w:themeColor="accent1"/>
        <w:bottom w:val="single" w:sz="8" w:space="0" w:color="F06A00" w:themeColor="accent1"/>
        <w:right w:val="single" w:sz="8" w:space="0" w:color="F06A00" w:themeColor="accent1"/>
      </w:tblBorders>
    </w:tblPr>
    <w:tblStylePr w:type="firstRow">
      <w:pPr>
        <w:spacing w:before="0" w:after="0" w:line="240" w:lineRule="auto"/>
      </w:pPr>
      <w:rPr>
        <w:b/>
        <w:bCs/>
        <w:color w:val="FFFFFF" w:themeColor="background1"/>
      </w:rPr>
      <w:tblPr/>
      <w:tcPr>
        <w:shd w:val="clear" w:color="auto" w:fill="F06A00" w:themeFill="accent1"/>
      </w:tcPr>
    </w:tblStylePr>
    <w:tblStylePr w:type="lastRow">
      <w:pPr>
        <w:spacing w:before="0" w:after="0" w:line="240" w:lineRule="auto"/>
      </w:pPr>
      <w:rPr>
        <w:b/>
        <w:bCs/>
      </w:rPr>
      <w:tblPr/>
      <w:tcPr>
        <w:tcBorders>
          <w:top w:val="double" w:sz="6" w:space="0" w:color="F06A00" w:themeColor="accent1"/>
          <w:left w:val="single" w:sz="8" w:space="0" w:color="F06A00" w:themeColor="accent1"/>
          <w:bottom w:val="single" w:sz="8" w:space="0" w:color="F06A00" w:themeColor="accent1"/>
          <w:right w:val="single" w:sz="8" w:space="0" w:color="F06A00" w:themeColor="accent1"/>
        </w:tcBorders>
      </w:tcPr>
    </w:tblStylePr>
    <w:tblStylePr w:type="firstCol">
      <w:rPr>
        <w:b/>
        <w:bCs/>
      </w:rPr>
    </w:tblStylePr>
    <w:tblStylePr w:type="lastCol">
      <w:rPr>
        <w:b/>
        <w:bCs/>
      </w:rPr>
    </w:tblStylePr>
    <w:tblStylePr w:type="band1Vert">
      <w:tblPr/>
      <w:tcPr>
        <w:tcBorders>
          <w:top w:val="single" w:sz="8" w:space="0" w:color="F06A00" w:themeColor="accent1"/>
          <w:left w:val="single" w:sz="8" w:space="0" w:color="F06A00" w:themeColor="accent1"/>
          <w:bottom w:val="single" w:sz="8" w:space="0" w:color="F06A00" w:themeColor="accent1"/>
          <w:right w:val="single" w:sz="8" w:space="0" w:color="F06A00" w:themeColor="accent1"/>
        </w:tcBorders>
      </w:tcPr>
    </w:tblStylePr>
    <w:tblStylePr w:type="band1Horz">
      <w:tblPr/>
      <w:tcPr>
        <w:tcBorders>
          <w:top w:val="single" w:sz="8" w:space="0" w:color="F06A00" w:themeColor="accent1"/>
          <w:left w:val="single" w:sz="8" w:space="0" w:color="F06A00" w:themeColor="accent1"/>
          <w:bottom w:val="single" w:sz="8" w:space="0" w:color="F06A00" w:themeColor="accent1"/>
          <w:right w:val="single" w:sz="8" w:space="0" w:color="F06A00" w:themeColor="accent1"/>
        </w:tcBorders>
      </w:tcPr>
    </w:tblStylePr>
  </w:style>
  <w:style w:type="table" w:customStyle="1" w:styleId="LightList1">
    <w:name w:val="Light List1"/>
    <w:basedOn w:val="TableNormal"/>
    <w:uiPriority w:val="61"/>
    <w:rsid w:val="00A134C9"/>
    <w:pPr>
      <w:spacing w:after="0"/>
    </w:pPr>
    <w:tblPr>
      <w:tblStyleRowBandSize w:val="1"/>
      <w:tblStyleColBandSize w:val="1"/>
      <w:tblBorders>
        <w:top w:val="single" w:sz="8" w:space="0" w:color="3FA6CC" w:themeColor="text1"/>
        <w:left w:val="single" w:sz="8" w:space="0" w:color="3FA6CC" w:themeColor="text1"/>
        <w:bottom w:val="single" w:sz="8" w:space="0" w:color="3FA6CC" w:themeColor="text1"/>
        <w:right w:val="single" w:sz="8" w:space="0" w:color="3FA6CC" w:themeColor="text1"/>
      </w:tblBorders>
    </w:tblPr>
    <w:tblStylePr w:type="firstRow">
      <w:pPr>
        <w:spacing w:before="0" w:after="0" w:line="240" w:lineRule="auto"/>
      </w:pPr>
      <w:rPr>
        <w:b w:val="0"/>
        <w:bCs/>
        <w:color w:val="FFFFFF" w:themeColor="background1"/>
      </w:rPr>
      <w:tblPr/>
      <w:tcPr>
        <w:shd w:val="clear" w:color="auto" w:fill="E1F2D8" w:themeFill="text2" w:themeFillTint="33"/>
      </w:tcPr>
    </w:tblStylePr>
    <w:tblStylePr w:type="lastRow">
      <w:pPr>
        <w:spacing w:before="0" w:after="0" w:line="240" w:lineRule="auto"/>
      </w:pPr>
      <w:rPr>
        <w:b/>
        <w:bCs/>
      </w:rPr>
      <w:tblPr/>
      <w:tcPr>
        <w:tcBorders>
          <w:top w:val="double" w:sz="6" w:space="0" w:color="3FA6CC" w:themeColor="text1"/>
          <w:left w:val="single" w:sz="8" w:space="0" w:color="3FA6CC" w:themeColor="text1"/>
          <w:bottom w:val="single" w:sz="8" w:space="0" w:color="3FA6CC" w:themeColor="text1"/>
          <w:right w:val="single" w:sz="8" w:space="0" w:color="3FA6CC" w:themeColor="text1"/>
        </w:tcBorders>
      </w:tcPr>
    </w:tblStylePr>
    <w:tblStylePr w:type="firstCol">
      <w:rPr>
        <w:b w:val="0"/>
        <w:bCs/>
        <w:i w:val="0"/>
      </w:rPr>
    </w:tblStylePr>
    <w:tblStylePr w:type="lastCol">
      <w:rPr>
        <w:b w:val="0"/>
        <w:bCs/>
        <w:i w:val="0"/>
      </w:rPr>
    </w:tblStylePr>
    <w:tblStylePr w:type="band1Vert">
      <w:tblPr/>
      <w:tcPr>
        <w:tcBorders>
          <w:top w:val="single" w:sz="8" w:space="0" w:color="3FA6CC" w:themeColor="text1"/>
          <w:left w:val="single" w:sz="8" w:space="0" w:color="3FA6CC" w:themeColor="text1"/>
          <w:bottom w:val="single" w:sz="8" w:space="0" w:color="3FA6CC" w:themeColor="text1"/>
          <w:right w:val="single" w:sz="8" w:space="0" w:color="3FA6CC" w:themeColor="text1"/>
        </w:tcBorders>
      </w:tcPr>
    </w:tblStylePr>
    <w:tblStylePr w:type="band1Horz">
      <w:rPr>
        <w:color w:val="3FA6CC" w:themeColor="text1"/>
      </w:rPr>
      <w:tblPr/>
      <w:tcPr>
        <w:tcBorders>
          <w:top w:val="single" w:sz="8" w:space="0" w:color="3FA6CC" w:themeColor="text1"/>
          <w:left w:val="single" w:sz="8" w:space="0" w:color="3FA6CC" w:themeColor="text1"/>
          <w:bottom w:val="single" w:sz="8" w:space="0" w:color="3FA6CC" w:themeColor="text1"/>
          <w:right w:val="single" w:sz="8" w:space="0" w:color="3FA6CC" w:themeColor="text1"/>
        </w:tcBorders>
      </w:tcPr>
    </w:tblStylePr>
    <w:tblStylePr w:type="band2Horz">
      <w:rPr>
        <w:color w:val="3FA6CC" w:themeColor="text1"/>
      </w:rPr>
    </w:tblStylePr>
  </w:style>
  <w:style w:type="table" w:customStyle="1" w:styleId="LightShading1">
    <w:name w:val="Light Shading1"/>
    <w:basedOn w:val="TableNormal"/>
    <w:uiPriority w:val="60"/>
    <w:rsid w:val="0098213E"/>
    <w:pPr>
      <w:spacing w:after="0"/>
    </w:pPr>
    <w:rPr>
      <w:color w:val="2A7E9D" w:themeColor="text1" w:themeShade="BF"/>
    </w:rPr>
    <w:tblPr>
      <w:tblStyleRowBandSize w:val="1"/>
      <w:tblStyleColBandSize w:val="1"/>
      <w:tblBorders>
        <w:top w:val="single" w:sz="8" w:space="0" w:color="3FA6CC" w:themeColor="text1"/>
        <w:bottom w:val="single" w:sz="8" w:space="0" w:color="3FA6CC" w:themeColor="text1"/>
      </w:tblBorders>
    </w:tblPr>
    <w:tblStylePr w:type="firstRow">
      <w:pPr>
        <w:spacing w:before="0" w:after="0" w:line="240" w:lineRule="auto"/>
      </w:pPr>
      <w:rPr>
        <w:b/>
        <w:bCs/>
      </w:rPr>
      <w:tblPr/>
      <w:tcPr>
        <w:tcBorders>
          <w:top w:val="single" w:sz="8" w:space="0" w:color="3FA6CC" w:themeColor="text1"/>
          <w:left w:val="nil"/>
          <w:bottom w:val="single" w:sz="8" w:space="0" w:color="3FA6CC" w:themeColor="text1"/>
          <w:right w:val="nil"/>
          <w:insideH w:val="nil"/>
          <w:insideV w:val="nil"/>
        </w:tcBorders>
      </w:tcPr>
    </w:tblStylePr>
    <w:tblStylePr w:type="lastRow">
      <w:pPr>
        <w:spacing w:before="0" w:after="0" w:line="240" w:lineRule="auto"/>
      </w:pPr>
      <w:rPr>
        <w:b/>
        <w:bCs/>
      </w:rPr>
      <w:tblPr/>
      <w:tcPr>
        <w:tcBorders>
          <w:top w:val="single" w:sz="8" w:space="0" w:color="3FA6CC" w:themeColor="text1"/>
          <w:left w:val="nil"/>
          <w:bottom w:val="single" w:sz="8" w:space="0" w:color="3FA6CC"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8F2" w:themeFill="text1" w:themeFillTint="3F"/>
      </w:tcPr>
    </w:tblStylePr>
    <w:tblStylePr w:type="band1Horz">
      <w:tblPr/>
      <w:tcPr>
        <w:tcBorders>
          <w:left w:val="nil"/>
          <w:right w:val="nil"/>
          <w:insideH w:val="nil"/>
          <w:insideV w:val="nil"/>
        </w:tcBorders>
        <w:shd w:val="clear" w:color="auto" w:fill="CFE8F2" w:themeFill="text1" w:themeFillTint="3F"/>
      </w:tcPr>
    </w:tblStylePr>
  </w:style>
  <w:style w:type="table" w:customStyle="1" w:styleId="LightShading-Accent12">
    <w:name w:val="Light Shading - Accent 12"/>
    <w:basedOn w:val="TableNormal"/>
    <w:uiPriority w:val="60"/>
    <w:rsid w:val="0098213E"/>
    <w:pPr>
      <w:spacing w:after="0"/>
    </w:pPr>
    <w:rPr>
      <w:color w:val="B34E00" w:themeColor="accent1" w:themeShade="BF"/>
    </w:rPr>
    <w:tblPr>
      <w:tblStyleRowBandSize w:val="1"/>
      <w:tblStyleColBandSize w:val="1"/>
      <w:tblBorders>
        <w:top w:val="single" w:sz="8" w:space="0" w:color="F06A00" w:themeColor="accent1"/>
        <w:bottom w:val="single" w:sz="8" w:space="0" w:color="F06A00" w:themeColor="accent1"/>
      </w:tblBorders>
    </w:tblPr>
    <w:tblStylePr w:type="firstRow">
      <w:pPr>
        <w:spacing w:before="0" w:after="0" w:line="240" w:lineRule="auto"/>
      </w:pPr>
      <w:rPr>
        <w:b/>
        <w:bCs/>
      </w:rPr>
      <w:tblPr/>
      <w:tcPr>
        <w:tcBorders>
          <w:top w:val="single" w:sz="8" w:space="0" w:color="F06A00" w:themeColor="accent1"/>
          <w:left w:val="nil"/>
          <w:bottom w:val="single" w:sz="8" w:space="0" w:color="F06A00" w:themeColor="accent1"/>
          <w:right w:val="nil"/>
          <w:insideH w:val="nil"/>
          <w:insideV w:val="nil"/>
        </w:tcBorders>
      </w:tcPr>
    </w:tblStylePr>
    <w:tblStylePr w:type="lastRow">
      <w:pPr>
        <w:spacing w:before="0" w:after="0" w:line="240" w:lineRule="auto"/>
      </w:pPr>
      <w:rPr>
        <w:b/>
        <w:bCs/>
      </w:rPr>
      <w:tblPr/>
      <w:tcPr>
        <w:tcBorders>
          <w:top w:val="single" w:sz="8" w:space="0" w:color="F06A00" w:themeColor="accent1"/>
          <w:left w:val="nil"/>
          <w:bottom w:val="single" w:sz="8" w:space="0" w:color="F06A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BC" w:themeFill="accent1" w:themeFillTint="3F"/>
      </w:tcPr>
    </w:tblStylePr>
    <w:tblStylePr w:type="band1Horz">
      <w:tblPr/>
      <w:tcPr>
        <w:tcBorders>
          <w:left w:val="nil"/>
          <w:right w:val="nil"/>
          <w:insideH w:val="nil"/>
          <w:insideV w:val="nil"/>
        </w:tcBorders>
        <w:shd w:val="clear" w:color="auto" w:fill="FFD9BC" w:themeFill="accent1" w:themeFillTint="3F"/>
      </w:tcPr>
    </w:tblStylePr>
  </w:style>
  <w:style w:type="table" w:styleId="LightShading-Accent2">
    <w:name w:val="Light Shading Accent 2"/>
    <w:basedOn w:val="TableNormal"/>
    <w:uiPriority w:val="60"/>
    <w:rsid w:val="0098213E"/>
    <w:pPr>
      <w:spacing w:after="0"/>
    </w:pPr>
    <w:rPr>
      <w:color w:val="383838" w:themeColor="accent2" w:themeShade="BF"/>
    </w:rPr>
    <w:tblPr>
      <w:tblStyleRowBandSize w:val="1"/>
      <w:tblStyleColBandSize w:val="1"/>
      <w:tblBorders>
        <w:top w:val="single" w:sz="8" w:space="0" w:color="4B4B4B" w:themeColor="accent2"/>
        <w:bottom w:val="single" w:sz="8" w:space="0" w:color="4B4B4B" w:themeColor="accent2"/>
      </w:tblBorders>
    </w:tblPr>
    <w:tblStylePr w:type="firstRow">
      <w:pPr>
        <w:spacing w:before="0" w:after="0" w:line="240" w:lineRule="auto"/>
      </w:pPr>
      <w:rPr>
        <w:b/>
        <w:bCs/>
      </w:rPr>
      <w:tblPr/>
      <w:tcPr>
        <w:tcBorders>
          <w:top w:val="single" w:sz="8" w:space="0" w:color="4B4B4B" w:themeColor="accent2"/>
          <w:left w:val="nil"/>
          <w:bottom w:val="single" w:sz="8" w:space="0" w:color="4B4B4B" w:themeColor="accent2"/>
          <w:right w:val="nil"/>
          <w:insideH w:val="nil"/>
          <w:insideV w:val="nil"/>
        </w:tcBorders>
      </w:tcPr>
    </w:tblStylePr>
    <w:tblStylePr w:type="lastRow">
      <w:pPr>
        <w:spacing w:before="0" w:after="0" w:line="240" w:lineRule="auto"/>
      </w:pPr>
      <w:rPr>
        <w:b/>
        <w:bCs/>
      </w:rPr>
      <w:tblPr/>
      <w:tcPr>
        <w:tcBorders>
          <w:top w:val="single" w:sz="8" w:space="0" w:color="4B4B4B" w:themeColor="accent2"/>
          <w:left w:val="nil"/>
          <w:bottom w:val="single" w:sz="8" w:space="0" w:color="4B4B4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2D2" w:themeFill="accent2" w:themeFillTint="3F"/>
      </w:tcPr>
    </w:tblStylePr>
    <w:tblStylePr w:type="band1Horz">
      <w:tblPr/>
      <w:tcPr>
        <w:tcBorders>
          <w:left w:val="nil"/>
          <w:right w:val="nil"/>
          <w:insideH w:val="nil"/>
          <w:insideV w:val="nil"/>
        </w:tcBorders>
        <w:shd w:val="clear" w:color="auto" w:fill="D2D2D2" w:themeFill="accent2" w:themeFillTint="3F"/>
      </w:tcPr>
    </w:tblStylePr>
  </w:style>
  <w:style w:type="table" w:styleId="LightShading-Accent3">
    <w:name w:val="Light Shading Accent 3"/>
    <w:basedOn w:val="TableNormal"/>
    <w:uiPriority w:val="60"/>
    <w:rsid w:val="0098213E"/>
    <w:pPr>
      <w:spacing w:after="0"/>
    </w:pPr>
    <w:rPr>
      <w:color w:val="B50050" w:themeColor="accent3" w:themeShade="BF"/>
    </w:rPr>
    <w:tblPr>
      <w:tblStyleRowBandSize w:val="1"/>
      <w:tblStyleColBandSize w:val="1"/>
      <w:tblBorders>
        <w:top w:val="single" w:sz="8" w:space="0" w:color="F2016C" w:themeColor="accent3"/>
        <w:bottom w:val="single" w:sz="8" w:space="0" w:color="F2016C" w:themeColor="accent3"/>
      </w:tblBorders>
    </w:tblPr>
    <w:tblStylePr w:type="firstRow">
      <w:pPr>
        <w:spacing w:before="0" w:after="0" w:line="240" w:lineRule="auto"/>
      </w:pPr>
      <w:rPr>
        <w:b/>
        <w:bCs/>
      </w:rPr>
      <w:tblPr/>
      <w:tcPr>
        <w:tcBorders>
          <w:top w:val="single" w:sz="8" w:space="0" w:color="F2016C" w:themeColor="accent3"/>
          <w:left w:val="nil"/>
          <w:bottom w:val="single" w:sz="8" w:space="0" w:color="F2016C" w:themeColor="accent3"/>
          <w:right w:val="nil"/>
          <w:insideH w:val="nil"/>
          <w:insideV w:val="nil"/>
        </w:tcBorders>
      </w:tcPr>
    </w:tblStylePr>
    <w:tblStylePr w:type="lastRow">
      <w:pPr>
        <w:spacing w:before="0" w:after="0" w:line="240" w:lineRule="auto"/>
      </w:pPr>
      <w:rPr>
        <w:b/>
        <w:bCs/>
      </w:rPr>
      <w:tblPr/>
      <w:tcPr>
        <w:tcBorders>
          <w:top w:val="single" w:sz="8" w:space="0" w:color="F2016C" w:themeColor="accent3"/>
          <w:left w:val="nil"/>
          <w:bottom w:val="single" w:sz="8" w:space="0" w:color="F2016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DDA" w:themeFill="accent3" w:themeFillTint="3F"/>
      </w:tcPr>
    </w:tblStylePr>
    <w:tblStylePr w:type="band1Horz">
      <w:tblPr/>
      <w:tcPr>
        <w:tcBorders>
          <w:left w:val="nil"/>
          <w:right w:val="nil"/>
          <w:insideH w:val="nil"/>
          <w:insideV w:val="nil"/>
        </w:tcBorders>
        <w:shd w:val="clear" w:color="auto" w:fill="FEBDDA" w:themeFill="accent3" w:themeFillTint="3F"/>
      </w:tcPr>
    </w:tblStylePr>
  </w:style>
  <w:style w:type="table" w:styleId="LightList-Accent2">
    <w:name w:val="Light List Accent 2"/>
    <w:basedOn w:val="TableNormal"/>
    <w:uiPriority w:val="61"/>
    <w:rsid w:val="0098213E"/>
    <w:pPr>
      <w:spacing w:after="0"/>
    </w:pPr>
    <w:tblPr>
      <w:tblStyleRowBandSize w:val="1"/>
      <w:tblStyleColBandSize w:val="1"/>
      <w:tblBorders>
        <w:top w:val="single" w:sz="8" w:space="0" w:color="4B4B4B" w:themeColor="accent2"/>
        <w:left w:val="single" w:sz="8" w:space="0" w:color="4B4B4B" w:themeColor="accent2"/>
        <w:bottom w:val="single" w:sz="8" w:space="0" w:color="4B4B4B" w:themeColor="accent2"/>
        <w:right w:val="single" w:sz="8" w:space="0" w:color="4B4B4B" w:themeColor="accent2"/>
      </w:tblBorders>
    </w:tblPr>
    <w:tblStylePr w:type="firstRow">
      <w:pPr>
        <w:spacing w:before="0" w:after="0" w:line="240" w:lineRule="auto"/>
      </w:pPr>
      <w:rPr>
        <w:b/>
        <w:bCs/>
        <w:color w:val="FFFFFF" w:themeColor="background1"/>
      </w:rPr>
      <w:tblPr/>
      <w:tcPr>
        <w:shd w:val="clear" w:color="auto" w:fill="4B4B4B" w:themeFill="accent2"/>
      </w:tcPr>
    </w:tblStylePr>
    <w:tblStylePr w:type="lastRow">
      <w:pPr>
        <w:spacing w:before="0" w:after="0" w:line="240" w:lineRule="auto"/>
      </w:pPr>
      <w:rPr>
        <w:b/>
        <w:bCs/>
      </w:rPr>
      <w:tblPr/>
      <w:tcPr>
        <w:tcBorders>
          <w:top w:val="double" w:sz="6" w:space="0" w:color="4B4B4B" w:themeColor="accent2"/>
          <w:left w:val="single" w:sz="8" w:space="0" w:color="4B4B4B" w:themeColor="accent2"/>
          <w:bottom w:val="single" w:sz="8" w:space="0" w:color="4B4B4B" w:themeColor="accent2"/>
          <w:right w:val="single" w:sz="8" w:space="0" w:color="4B4B4B" w:themeColor="accent2"/>
        </w:tcBorders>
      </w:tcPr>
    </w:tblStylePr>
    <w:tblStylePr w:type="firstCol">
      <w:rPr>
        <w:b/>
        <w:bCs/>
      </w:rPr>
    </w:tblStylePr>
    <w:tblStylePr w:type="lastCol">
      <w:rPr>
        <w:b/>
        <w:bCs/>
      </w:rPr>
    </w:tblStylePr>
    <w:tblStylePr w:type="band1Vert">
      <w:tblPr/>
      <w:tcPr>
        <w:tcBorders>
          <w:top w:val="single" w:sz="8" w:space="0" w:color="4B4B4B" w:themeColor="accent2"/>
          <w:left w:val="single" w:sz="8" w:space="0" w:color="4B4B4B" w:themeColor="accent2"/>
          <w:bottom w:val="single" w:sz="8" w:space="0" w:color="4B4B4B" w:themeColor="accent2"/>
          <w:right w:val="single" w:sz="8" w:space="0" w:color="4B4B4B" w:themeColor="accent2"/>
        </w:tcBorders>
      </w:tcPr>
    </w:tblStylePr>
    <w:tblStylePr w:type="band1Horz">
      <w:tblPr/>
      <w:tcPr>
        <w:tcBorders>
          <w:top w:val="single" w:sz="8" w:space="0" w:color="4B4B4B" w:themeColor="accent2"/>
          <w:left w:val="single" w:sz="8" w:space="0" w:color="4B4B4B" w:themeColor="accent2"/>
          <w:bottom w:val="single" w:sz="8" w:space="0" w:color="4B4B4B" w:themeColor="accent2"/>
          <w:right w:val="single" w:sz="8" w:space="0" w:color="4B4B4B" w:themeColor="accent2"/>
        </w:tcBorders>
      </w:tcPr>
    </w:tblStylePr>
  </w:style>
  <w:style w:type="table" w:styleId="LightList-Accent3">
    <w:name w:val="Light List Accent 3"/>
    <w:basedOn w:val="TableNormal"/>
    <w:uiPriority w:val="61"/>
    <w:rsid w:val="0098213E"/>
    <w:pPr>
      <w:spacing w:after="0"/>
    </w:pPr>
    <w:tblPr>
      <w:tblStyleRowBandSize w:val="1"/>
      <w:tblStyleColBandSize w:val="1"/>
      <w:tblBorders>
        <w:top w:val="single" w:sz="8" w:space="0" w:color="F2016C" w:themeColor="accent3"/>
        <w:left w:val="single" w:sz="8" w:space="0" w:color="F2016C" w:themeColor="accent3"/>
        <w:bottom w:val="single" w:sz="8" w:space="0" w:color="F2016C" w:themeColor="accent3"/>
        <w:right w:val="single" w:sz="8" w:space="0" w:color="F2016C" w:themeColor="accent3"/>
      </w:tblBorders>
    </w:tblPr>
    <w:tblStylePr w:type="firstRow">
      <w:pPr>
        <w:spacing w:before="0" w:after="0" w:line="240" w:lineRule="auto"/>
      </w:pPr>
      <w:rPr>
        <w:b/>
        <w:bCs/>
        <w:color w:val="FFFFFF" w:themeColor="background1"/>
      </w:rPr>
      <w:tblPr/>
      <w:tcPr>
        <w:shd w:val="clear" w:color="auto" w:fill="F2016C" w:themeFill="accent3"/>
      </w:tcPr>
    </w:tblStylePr>
    <w:tblStylePr w:type="lastRow">
      <w:pPr>
        <w:spacing w:before="0" w:after="0" w:line="240" w:lineRule="auto"/>
      </w:pPr>
      <w:rPr>
        <w:b/>
        <w:bCs/>
      </w:rPr>
      <w:tblPr/>
      <w:tcPr>
        <w:tcBorders>
          <w:top w:val="double" w:sz="6" w:space="0" w:color="F2016C" w:themeColor="accent3"/>
          <w:left w:val="single" w:sz="8" w:space="0" w:color="F2016C" w:themeColor="accent3"/>
          <w:bottom w:val="single" w:sz="8" w:space="0" w:color="F2016C" w:themeColor="accent3"/>
          <w:right w:val="single" w:sz="8" w:space="0" w:color="F2016C" w:themeColor="accent3"/>
        </w:tcBorders>
      </w:tcPr>
    </w:tblStylePr>
    <w:tblStylePr w:type="firstCol">
      <w:rPr>
        <w:b/>
        <w:bCs/>
      </w:rPr>
    </w:tblStylePr>
    <w:tblStylePr w:type="lastCol">
      <w:rPr>
        <w:b/>
        <w:bCs/>
      </w:rPr>
    </w:tblStylePr>
    <w:tblStylePr w:type="band1Vert">
      <w:tblPr/>
      <w:tcPr>
        <w:tcBorders>
          <w:top w:val="single" w:sz="8" w:space="0" w:color="F2016C" w:themeColor="accent3"/>
          <w:left w:val="single" w:sz="8" w:space="0" w:color="F2016C" w:themeColor="accent3"/>
          <w:bottom w:val="single" w:sz="8" w:space="0" w:color="F2016C" w:themeColor="accent3"/>
          <w:right w:val="single" w:sz="8" w:space="0" w:color="F2016C" w:themeColor="accent3"/>
        </w:tcBorders>
      </w:tcPr>
    </w:tblStylePr>
    <w:tblStylePr w:type="band1Horz">
      <w:tblPr/>
      <w:tcPr>
        <w:tcBorders>
          <w:top w:val="single" w:sz="8" w:space="0" w:color="F2016C" w:themeColor="accent3"/>
          <w:left w:val="single" w:sz="8" w:space="0" w:color="F2016C" w:themeColor="accent3"/>
          <w:bottom w:val="single" w:sz="8" w:space="0" w:color="F2016C" w:themeColor="accent3"/>
          <w:right w:val="single" w:sz="8" w:space="0" w:color="F2016C" w:themeColor="accent3"/>
        </w:tcBorders>
      </w:tcPr>
    </w:tblStylePr>
  </w:style>
  <w:style w:type="table" w:customStyle="1" w:styleId="MediumShading1-Accent11">
    <w:name w:val="Medium Shading 1 - Accent 11"/>
    <w:basedOn w:val="TableNormal"/>
    <w:uiPriority w:val="63"/>
    <w:rsid w:val="0098213E"/>
    <w:pPr>
      <w:spacing w:after="0"/>
    </w:pPr>
    <w:tblPr>
      <w:tblStyleRowBandSize w:val="1"/>
      <w:tblStyleColBandSize w:val="1"/>
      <w:tblBorders>
        <w:top w:val="single" w:sz="8" w:space="0" w:color="FF8D34" w:themeColor="accent1" w:themeTint="BF"/>
        <w:left w:val="single" w:sz="8" w:space="0" w:color="FF8D34" w:themeColor="accent1" w:themeTint="BF"/>
        <w:bottom w:val="single" w:sz="8" w:space="0" w:color="FF8D34" w:themeColor="accent1" w:themeTint="BF"/>
        <w:right w:val="single" w:sz="8" w:space="0" w:color="FF8D34" w:themeColor="accent1" w:themeTint="BF"/>
        <w:insideH w:val="single" w:sz="8" w:space="0" w:color="FF8D34" w:themeColor="accent1" w:themeTint="BF"/>
      </w:tblBorders>
    </w:tblPr>
    <w:tblStylePr w:type="firstRow">
      <w:pPr>
        <w:spacing w:before="0" w:after="0" w:line="240" w:lineRule="auto"/>
      </w:pPr>
      <w:rPr>
        <w:b/>
        <w:bCs/>
        <w:color w:val="FFFFFF" w:themeColor="background1"/>
      </w:rPr>
      <w:tblPr/>
      <w:tcPr>
        <w:tcBorders>
          <w:top w:val="single" w:sz="8" w:space="0" w:color="FF8D34" w:themeColor="accent1" w:themeTint="BF"/>
          <w:left w:val="single" w:sz="8" w:space="0" w:color="FF8D34" w:themeColor="accent1" w:themeTint="BF"/>
          <w:bottom w:val="single" w:sz="8" w:space="0" w:color="FF8D34" w:themeColor="accent1" w:themeTint="BF"/>
          <w:right w:val="single" w:sz="8" w:space="0" w:color="FF8D34" w:themeColor="accent1" w:themeTint="BF"/>
          <w:insideH w:val="nil"/>
          <w:insideV w:val="nil"/>
        </w:tcBorders>
        <w:shd w:val="clear" w:color="auto" w:fill="F06A00" w:themeFill="accent1"/>
      </w:tcPr>
    </w:tblStylePr>
    <w:tblStylePr w:type="lastRow">
      <w:pPr>
        <w:spacing w:before="0" w:after="0" w:line="240" w:lineRule="auto"/>
      </w:pPr>
      <w:rPr>
        <w:b/>
        <w:bCs/>
      </w:rPr>
      <w:tblPr/>
      <w:tcPr>
        <w:tcBorders>
          <w:top w:val="double" w:sz="6" w:space="0" w:color="FF8D34" w:themeColor="accent1" w:themeTint="BF"/>
          <w:left w:val="single" w:sz="8" w:space="0" w:color="FF8D34" w:themeColor="accent1" w:themeTint="BF"/>
          <w:bottom w:val="single" w:sz="8" w:space="0" w:color="FF8D34" w:themeColor="accent1" w:themeTint="BF"/>
          <w:right w:val="single" w:sz="8" w:space="0" w:color="FF8D3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9BC" w:themeFill="accent1" w:themeFillTint="3F"/>
      </w:tcPr>
    </w:tblStylePr>
    <w:tblStylePr w:type="band1Horz">
      <w:tblPr/>
      <w:tcPr>
        <w:tcBorders>
          <w:insideH w:val="nil"/>
          <w:insideV w:val="nil"/>
        </w:tcBorders>
        <w:shd w:val="clear" w:color="auto" w:fill="FFD9BC" w:themeFill="accent1" w:themeFillTint="3F"/>
      </w:tcPr>
    </w:tblStylePr>
    <w:tblStylePr w:type="band2Horz">
      <w:tblPr/>
      <w:tcPr>
        <w:tcBorders>
          <w:insideH w:val="nil"/>
          <w:insideV w:val="nil"/>
        </w:tcBorders>
      </w:tcPr>
    </w:tblStylePr>
  </w:style>
  <w:style w:type="paragraph" w:customStyle="1" w:styleId="BodyTextGrey">
    <w:name w:val="Body Text Grey"/>
    <w:basedOn w:val="BodyText"/>
    <w:link w:val="BodyTextGreyChar"/>
    <w:qFormat/>
    <w:rsid w:val="0031795F"/>
    <w:pPr>
      <w:spacing w:after="200"/>
    </w:pPr>
    <w:rPr>
      <w:color w:val="455560"/>
      <w:lang w:eastAsia="en-US"/>
    </w:rPr>
  </w:style>
  <w:style w:type="paragraph" w:customStyle="1" w:styleId="White">
    <w:name w:val="White"/>
    <w:basedOn w:val="BodyText"/>
    <w:next w:val="BodyTextGrey"/>
    <w:uiPriority w:val="2"/>
    <w:qFormat/>
    <w:rsid w:val="006C2E18"/>
    <w:pPr>
      <w:spacing w:after="200"/>
    </w:pPr>
    <w:rPr>
      <w:color w:val="FFFFFF" w:themeColor="background1"/>
      <w:lang w:eastAsia="en-US"/>
    </w:rPr>
  </w:style>
  <w:style w:type="paragraph" w:customStyle="1" w:styleId="Orange">
    <w:name w:val="Orange"/>
    <w:basedOn w:val="BodyText"/>
    <w:next w:val="BodyTextGrey"/>
    <w:uiPriority w:val="2"/>
    <w:rsid w:val="006C2E18"/>
    <w:pPr>
      <w:spacing w:after="200"/>
    </w:pPr>
    <w:rPr>
      <w:color w:val="F06A00" w:themeColor="accent1"/>
      <w:lang w:eastAsia="en-US"/>
    </w:rPr>
  </w:style>
  <w:style w:type="numbering" w:customStyle="1" w:styleId="HRBullet">
    <w:name w:val="HR Bullet"/>
    <w:uiPriority w:val="99"/>
    <w:rsid w:val="00E42972"/>
    <w:pPr>
      <w:numPr>
        <w:numId w:val="2"/>
      </w:numPr>
    </w:pPr>
  </w:style>
  <w:style w:type="paragraph" w:styleId="ListParagraph">
    <w:name w:val="List Paragraph"/>
    <w:basedOn w:val="Normal"/>
    <w:uiPriority w:val="34"/>
    <w:rsid w:val="00EA5AE2"/>
    <w:pPr>
      <w:ind w:left="720"/>
      <w:contextualSpacing/>
    </w:pPr>
  </w:style>
  <w:style w:type="paragraph" w:customStyle="1" w:styleId="Blue">
    <w:name w:val="Blue"/>
    <w:basedOn w:val="BodyText"/>
    <w:next w:val="BodyTextGrey"/>
    <w:uiPriority w:val="2"/>
    <w:qFormat/>
    <w:rsid w:val="006C2E18"/>
    <w:pPr>
      <w:spacing w:after="200"/>
    </w:pPr>
    <w:rPr>
      <w:color w:val="3FA6CC" w:themeColor="text1"/>
      <w:lang w:eastAsia="en-US"/>
    </w:rPr>
  </w:style>
  <w:style w:type="paragraph" w:customStyle="1" w:styleId="HRTest18">
    <w:name w:val="HRTest18"/>
    <w:basedOn w:val="Normal"/>
    <w:uiPriority w:val="3"/>
    <w:rsid w:val="0098213E"/>
    <w:pPr>
      <w:spacing w:after="20"/>
      <w:ind w:left="200"/>
    </w:pPr>
    <w:rPr>
      <w:caps/>
      <w:color w:val="FF9900"/>
    </w:rPr>
  </w:style>
  <w:style w:type="table" w:styleId="LightList-Accent4">
    <w:name w:val="Light List Accent 4"/>
    <w:basedOn w:val="TableNormal"/>
    <w:uiPriority w:val="61"/>
    <w:rsid w:val="0098213E"/>
    <w:pPr>
      <w:spacing w:after="0"/>
    </w:pPr>
    <w:tblPr>
      <w:tblStyleRowBandSize w:val="1"/>
      <w:tblStyleColBandSize w:val="1"/>
      <w:tblBorders>
        <w:top w:val="single" w:sz="8" w:space="0" w:color="3FA6CC" w:themeColor="accent4"/>
        <w:left w:val="single" w:sz="8" w:space="0" w:color="3FA6CC" w:themeColor="accent4"/>
        <w:bottom w:val="single" w:sz="8" w:space="0" w:color="3FA6CC" w:themeColor="accent4"/>
        <w:right w:val="single" w:sz="8" w:space="0" w:color="3FA6CC" w:themeColor="accent4"/>
      </w:tblBorders>
    </w:tblPr>
    <w:tblStylePr w:type="firstRow">
      <w:pPr>
        <w:spacing w:before="0" w:after="0" w:line="240" w:lineRule="auto"/>
      </w:pPr>
      <w:rPr>
        <w:b/>
        <w:bCs/>
        <w:color w:val="FFFFFF" w:themeColor="background1"/>
      </w:rPr>
      <w:tblPr/>
      <w:tcPr>
        <w:shd w:val="clear" w:color="auto" w:fill="3FA6CC" w:themeFill="accent4"/>
      </w:tcPr>
    </w:tblStylePr>
    <w:tblStylePr w:type="lastRow">
      <w:pPr>
        <w:spacing w:before="0" w:after="0" w:line="240" w:lineRule="auto"/>
      </w:pPr>
      <w:rPr>
        <w:b/>
        <w:bCs/>
      </w:rPr>
      <w:tblPr/>
      <w:tcPr>
        <w:tcBorders>
          <w:top w:val="double" w:sz="6" w:space="0" w:color="3FA6CC" w:themeColor="accent4"/>
          <w:left w:val="single" w:sz="8" w:space="0" w:color="3FA6CC" w:themeColor="accent4"/>
          <w:bottom w:val="single" w:sz="8" w:space="0" w:color="3FA6CC" w:themeColor="accent4"/>
          <w:right w:val="single" w:sz="8" w:space="0" w:color="3FA6CC" w:themeColor="accent4"/>
        </w:tcBorders>
      </w:tcPr>
    </w:tblStylePr>
    <w:tblStylePr w:type="firstCol">
      <w:rPr>
        <w:b/>
        <w:bCs/>
      </w:rPr>
    </w:tblStylePr>
    <w:tblStylePr w:type="lastCol">
      <w:rPr>
        <w:b/>
        <w:bCs/>
      </w:rPr>
    </w:tblStylePr>
    <w:tblStylePr w:type="band1Vert">
      <w:tblPr/>
      <w:tcPr>
        <w:tcBorders>
          <w:top w:val="single" w:sz="8" w:space="0" w:color="3FA6CC" w:themeColor="accent4"/>
          <w:left w:val="single" w:sz="8" w:space="0" w:color="3FA6CC" w:themeColor="accent4"/>
          <w:bottom w:val="single" w:sz="8" w:space="0" w:color="3FA6CC" w:themeColor="accent4"/>
          <w:right w:val="single" w:sz="8" w:space="0" w:color="3FA6CC" w:themeColor="accent4"/>
        </w:tcBorders>
      </w:tcPr>
    </w:tblStylePr>
    <w:tblStylePr w:type="band1Horz">
      <w:tblPr/>
      <w:tcPr>
        <w:tcBorders>
          <w:top w:val="single" w:sz="8" w:space="0" w:color="3FA6CC" w:themeColor="accent4"/>
          <w:left w:val="single" w:sz="8" w:space="0" w:color="3FA6CC" w:themeColor="accent4"/>
          <w:bottom w:val="single" w:sz="8" w:space="0" w:color="3FA6CC" w:themeColor="accent4"/>
          <w:right w:val="single" w:sz="8" w:space="0" w:color="3FA6CC" w:themeColor="accent4"/>
        </w:tcBorders>
      </w:tcPr>
    </w:tblStylePr>
  </w:style>
  <w:style w:type="paragraph" w:customStyle="1" w:styleId="MeetingHeader">
    <w:name w:val="MeetingHeader"/>
    <w:basedOn w:val="BodyText"/>
    <w:uiPriority w:val="3"/>
    <w:rsid w:val="0098213E"/>
    <w:pPr>
      <w:jc w:val="both"/>
    </w:pPr>
    <w:rPr>
      <w:iCs w:val="0"/>
      <w:color w:val="4B4B4B"/>
    </w:rPr>
  </w:style>
  <w:style w:type="paragraph" w:customStyle="1" w:styleId="MeetingHeaderCaps">
    <w:name w:val="MeetingHeaderCaps"/>
    <w:basedOn w:val="BodyText"/>
    <w:uiPriority w:val="3"/>
    <w:rsid w:val="0098213E"/>
    <w:pPr>
      <w:jc w:val="both"/>
    </w:pPr>
    <w:rPr>
      <w:iCs w:val="0"/>
      <w:caps/>
      <w:color w:val="4B4B4B"/>
    </w:rPr>
  </w:style>
  <w:style w:type="paragraph" w:customStyle="1" w:styleId="MeetingTitle">
    <w:name w:val="MeetingTitle"/>
    <w:basedOn w:val="MeetingHeaderCaps"/>
    <w:next w:val="MeetingHeaderCaps"/>
    <w:uiPriority w:val="3"/>
    <w:rsid w:val="0098213E"/>
  </w:style>
  <w:style w:type="character" w:customStyle="1" w:styleId="Style1">
    <w:name w:val="Style1"/>
    <w:uiPriority w:val="1"/>
    <w:rsid w:val="0098213E"/>
  </w:style>
  <w:style w:type="character" w:styleId="SubtleEmphasis">
    <w:name w:val="Subtle Emphasis"/>
    <w:basedOn w:val="DefaultParagraphFont"/>
    <w:uiPriority w:val="19"/>
    <w:rsid w:val="0098213E"/>
    <w:rPr>
      <w:i/>
      <w:iCs/>
      <w:color w:val="9FD2E5" w:themeColor="text1" w:themeTint="7F"/>
    </w:rPr>
  </w:style>
  <w:style w:type="paragraph" w:styleId="Title">
    <w:name w:val="Title"/>
    <w:basedOn w:val="Normal"/>
    <w:link w:val="TitleChar"/>
    <w:uiPriority w:val="3"/>
    <w:rsid w:val="0098213E"/>
    <w:pPr>
      <w:spacing w:before="240" w:after="60" w:line="280" w:lineRule="exact"/>
      <w:jc w:val="left"/>
      <w:outlineLvl w:val="0"/>
    </w:pPr>
    <w:rPr>
      <w:bCs/>
      <w:caps/>
      <w:color w:val="3FA6CC"/>
      <w:kern w:val="28"/>
      <w:sz w:val="36"/>
      <w:szCs w:val="36"/>
    </w:rPr>
  </w:style>
  <w:style w:type="character" w:customStyle="1" w:styleId="TitleChar">
    <w:name w:val="Title Char"/>
    <w:basedOn w:val="DefaultParagraphFont"/>
    <w:link w:val="Title"/>
    <w:uiPriority w:val="3"/>
    <w:rsid w:val="0098213E"/>
    <w:rPr>
      <w:rFonts w:ascii="Arial" w:eastAsia="Times New Roman" w:hAnsi="Arial" w:cs="Arial"/>
      <w:bCs/>
      <w:iCs/>
      <w:caps/>
      <w:color w:val="3FA6CC"/>
      <w:kern w:val="28"/>
      <w:sz w:val="36"/>
      <w:szCs w:val="36"/>
    </w:rPr>
  </w:style>
  <w:style w:type="paragraph" w:customStyle="1" w:styleId="StyleTenderVerticalBigBlue48ptLeft02cmRight02">
    <w:name w:val="Style Tender Vertical Big Blue + 48 pt Left:  0.2 cm Right:  0.2 ..."/>
    <w:basedOn w:val="TenderVerticalBigBlue"/>
    <w:rsid w:val="00302D29"/>
    <w:pPr>
      <w:spacing w:after="20"/>
      <w:ind w:left="113" w:right="113"/>
    </w:pPr>
    <w:rPr>
      <w:rFonts w:cs="Times New Roman"/>
      <w:iCs w:val="0"/>
      <w:caps w:val="0"/>
    </w:rPr>
  </w:style>
  <w:style w:type="paragraph" w:customStyle="1" w:styleId="BulletHymans">
    <w:name w:val="Bullet Hymans"/>
    <w:link w:val="BulletHymansChar"/>
    <w:uiPriority w:val="2"/>
    <w:qFormat/>
    <w:rsid w:val="0031795F"/>
    <w:pPr>
      <w:spacing w:after="140" w:line="280" w:lineRule="exact"/>
    </w:pPr>
    <w:rPr>
      <w:rFonts w:ascii="Arial" w:hAnsi="Arial" w:cs="Arial"/>
      <w:iCs/>
      <w:color w:val="455560"/>
      <w:lang w:eastAsia="en-US"/>
    </w:rPr>
  </w:style>
  <w:style w:type="paragraph" w:customStyle="1" w:styleId="NumberHymans">
    <w:name w:val="Number Hymans"/>
    <w:uiPriority w:val="2"/>
    <w:qFormat/>
    <w:rsid w:val="0031795F"/>
    <w:pPr>
      <w:spacing w:after="140" w:line="280" w:lineRule="exact"/>
    </w:pPr>
    <w:rPr>
      <w:rFonts w:ascii="Arial" w:hAnsi="Arial" w:cs="Arial"/>
      <w:iCs/>
      <w:color w:val="455560"/>
      <w:lang w:eastAsia="en-US"/>
    </w:rPr>
  </w:style>
  <w:style w:type="paragraph" w:customStyle="1" w:styleId="StyleTenderBluetextBefore1pt">
    <w:name w:val="Style Tender Blue text + Before:  1 pt"/>
    <w:basedOn w:val="TenderBluetext"/>
    <w:rsid w:val="00C3770F"/>
    <w:pPr>
      <w:spacing w:before="20"/>
    </w:pPr>
    <w:rPr>
      <w:caps/>
    </w:rPr>
  </w:style>
  <w:style w:type="paragraph" w:customStyle="1" w:styleId="Filepath">
    <w:name w:val="Filepath"/>
    <w:uiPriority w:val="3"/>
    <w:rsid w:val="00425E54"/>
    <w:pPr>
      <w:spacing w:line="280" w:lineRule="atLeast"/>
      <w:ind w:left="-425"/>
    </w:pPr>
    <w:rPr>
      <w:rFonts w:ascii="Arial" w:hAnsi="Arial" w:cs="Arial"/>
      <w:color w:val="4B4B4B"/>
      <w:sz w:val="14"/>
    </w:rPr>
  </w:style>
  <w:style w:type="paragraph" w:styleId="BalloonText">
    <w:name w:val="Balloon Text"/>
    <w:basedOn w:val="Normal"/>
    <w:link w:val="BalloonTextChar"/>
    <w:uiPriority w:val="99"/>
    <w:semiHidden/>
    <w:unhideWhenUsed/>
    <w:rsid w:val="00C530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0F9"/>
    <w:rPr>
      <w:rFonts w:ascii="Tahoma" w:eastAsia="Times New Roman" w:hAnsi="Tahoma" w:cs="Tahoma"/>
      <w:iCs/>
      <w:color w:val="3FA6CC" w:themeColor="text1"/>
      <w:sz w:val="16"/>
      <w:szCs w:val="16"/>
    </w:rPr>
  </w:style>
  <w:style w:type="paragraph" w:customStyle="1" w:styleId="TitleHeading">
    <w:name w:val="Title Heading"/>
    <w:basedOn w:val="TenderVerticalBigBlue"/>
    <w:link w:val="TitleHeadingChar"/>
    <w:uiPriority w:val="3"/>
    <w:rsid w:val="00336CCD"/>
    <w:pPr>
      <w:spacing w:after="20" w:line="360" w:lineRule="auto"/>
      <w:ind w:left="350"/>
    </w:pPr>
    <w:rPr>
      <w:rFonts w:ascii="Times LT" w:hAnsi="Times LT"/>
      <w:caps w:val="0"/>
      <w:snapToGrid w:val="0"/>
      <w:color w:val="35434D"/>
      <w:sz w:val="96"/>
      <w:szCs w:val="96"/>
    </w:rPr>
  </w:style>
  <w:style w:type="paragraph" w:customStyle="1" w:styleId="TitleHeadingGrey43pt">
    <w:name w:val="Title Heading_Grey_43pt"/>
    <w:basedOn w:val="TitleHeading"/>
    <w:link w:val="TitleHeadingGrey43ptChar"/>
    <w:uiPriority w:val="3"/>
    <w:rsid w:val="00C97A1C"/>
    <w:rPr>
      <w:rFonts w:ascii="Times New Roman" w:hAnsi="Times New Roman" w:cs="Times New Roman"/>
      <w:sz w:val="86"/>
      <w:szCs w:val="86"/>
    </w:rPr>
  </w:style>
  <w:style w:type="character" w:customStyle="1" w:styleId="TenderVerticalBigBlueChar">
    <w:name w:val="Tender Vertical Big Blue Char"/>
    <w:basedOn w:val="DefaultParagraphFont"/>
    <w:link w:val="TenderVerticalBigBlue"/>
    <w:uiPriority w:val="3"/>
    <w:rsid w:val="00336CCD"/>
    <w:rPr>
      <w:rFonts w:ascii="Arial" w:hAnsi="Arial" w:cs="Arial"/>
      <w:iCs/>
      <w:caps/>
      <w:color w:val="40A6CC"/>
      <w:sz w:val="112"/>
      <w:szCs w:val="112"/>
    </w:rPr>
  </w:style>
  <w:style w:type="character" w:customStyle="1" w:styleId="TitleHeadingChar">
    <w:name w:val="Title Heading Char"/>
    <w:basedOn w:val="TenderVerticalBigBlueChar"/>
    <w:link w:val="TitleHeading"/>
    <w:uiPriority w:val="3"/>
    <w:rsid w:val="00336CCD"/>
    <w:rPr>
      <w:rFonts w:ascii="Times LT" w:hAnsi="Times LT" w:cs="Arial"/>
      <w:iCs/>
      <w:caps w:val="0"/>
      <w:snapToGrid w:val="0"/>
      <w:color w:val="35434D"/>
      <w:sz w:val="96"/>
      <w:szCs w:val="96"/>
    </w:rPr>
  </w:style>
  <w:style w:type="paragraph" w:customStyle="1" w:styleId="HeadingGrey43pt">
    <w:name w:val="Heading_Grey_43pt"/>
    <w:basedOn w:val="TitleHeadingGrey43pt"/>
    <w:link w:val="HeadingGrey43ptChar"/>
    <w:uiPriority w:val="3"/>
    <w:rsid w:val="004F4319"/>
    <w:pPr>
      <w:spacing w:line="240" w:lineRule="auto"/>
      <w:ind w:left="-125"/>
    </w:pPr>
    <w:rPr>
      <w:color w:val="455560"/>
    </w:rPr>
  </w:style>
  <w:style w:type="character" w:customStyle="1" w:styleId="TitleHeadingGrey43ptChar">
    <w:name w:val="Title Heading_Grey_43pt Char"/>
    <w:basedOn w:val="TitleHeadingChar"/>
    <w:link w:val="TitleHeadingGrey43pt"/>
    <w:uiPriority w:val="3"/>
    <w:rsid w:val="00C97A1C"/>
    <w:rPr>
      <w:rFonts w:ascii="Times LT" w:hAnsi="Times LT" w:cs="Arial"/>
      <w:iCs/>
      <w:caps w:val="0"/>
      <w:snapToGrid w:val="0"/>
      <w:color w:val="35434D"/>
      <w:sz w:val="86"/>
      <w:szCs w:val="86"/>
    </w:rPr>
  </w:style>
  <w:style w:type="paragraph" w:customStyle="1" w:styleId="Subheading">
    <w:name w:val="Subheading"/>
    <w:basedOn w:val="Heading3"/>
    <w:link w:val="SubheadingChar"/>
    <w:uiPriority w:val="3"/>
    <w:qFormat/>
    <w:rsid w:val="00375E11"/>
    <w:pPr>
      <w:outlineLvl w:val="9"/>
    </w:pPr>
    <w:rPr>
      <w:b w:val="0"/>
      <w:color w:val="3FA6CC" w:themeColor="accent4"/>
      <w:sz w:val="36"/>
      <w:szCs w:val="36"/>
    </w:rPr>
  </w:style>
  <w:style w:type="character" w:customStyle="1" w:styleId="HeadingGrey43ptChar">
    <w:name w:val="Heading_Grey_43pt Char"/>
    <w:basedOn w:val="TitleHeadingGrey43ptChar"/>
    <w:link w:val="HeadingGrey43pt"/>
    <w:uiPriority w:val="3"/>
    <w:rsid w:val="004F4319"/>
    <w:rPr>
      <w:rFonts w:ascii="Times LT" w:hAnsi="Times LT" w:cs="Arial"/>
      <w:iCs/>
      <w:caps w:val="0"/>
      <w:snapToGrid w:val="0"/>
      <w:color w:val="455560"/>
      <w:sz w:val="86"/>
      <w:szCs w:val="86"/>
    </w:rPr>
  </w:style>
  <w:style w:type="paragraph" w:customStyle="1" w:styleId="Subheading1">
    <w:name w:val="Subheading 1"/>
    <w:basedOn w:val="Heading3"/>
    <w:link w:val="Subheading1Char"/>
    <w:uiPriority w:val="3"/>
    <w:qFormat/>
    <w:rsid w:val="002A5B4C"/>
    <w:pPr>
      <w:ind w:left="-122"/>
    </w:pPr>
    <w:rPr>
      <w:b w:val="0"/>
      <w:color w:val="455560"/>
    </w:rPr>
  </w:style>
  <w:style w:type="character" w:customStyle="1" w:styleId="SubheadingChar">
    <w:name w:val="Subheading Char"/>
    <w:basedOn w:val="Heading3Char"/>
    <w:link w:val="Subheading"/>
    <w:uiPriority w:val="3"/>
    <w:rsid w:val="00375E11"/>
    <w:rPr>
      <w:rFonts w:ascii="Arial" w:hAnsi="Arial" w:cs="Arial"/>
      <w:b w:val="0"/>
      <w:iCs/>
      <w:color w:val="3FA6CC" w:themeColor="accent4"/>
      <w:sz w:val="36"/>
      <w:szCs w:val="36"/>
      <w:lang w:eastAsia="en-US"/>
    </w:rPr>
  </w:style>
  <w:style w:type="character" w:customStyle="1" w:styleId="Subheading1Char">
    <w:name w:val="Subheading 1 Char"/>
    <w:basedOn w:val="Heading3Char"/>
    <w:link w:val="Subheading1"/>
    <w:uiPriority w:val="3"/>
    <w:rsid w:val="002A5B4C"/>
    <w:rPr>
      <w:rFonts w:ascii="Arial" w:hAnsi="Arial" w:cs="Arial"/>
      <w:b w:val="0"/>
      <w:iCs/>
      <w:color w:val="455560"/>
      <w:lang w:eastAsia="en-US"/>
    </w:rPr>
  </w:style>
  <w:style w:type="paragraph" w:customStyle="1" w:styleId="BasicParagraph">
    <w:name w:val="[Basic Paragraph]"/>
    <w:basedOn w:val="Normal"/>
    <w:uiPriority w:val="99"/>
    <w:rsid w:val="00133D70"/>
    <w:pPr>
      <w:autoSpaceDE w:val="0"/>
      <w:autoSpaceDN w:val="0"/>
      <w:adjustRightInd w:val="0"/>
      <w:spacing w:before="0" w:line="288" w:lineRule="auto"/>
      <w:jc w:val="left"/>
      <w:textAlignment w:val="center"/>
    </w:pPr>
    <w:rPr>
      <w:rFonts w:ascii="Minion Pro" w:hAnsi="Minion Pro" w:cs="Minion Pro"/>
      <w:iCs w:val="0"/>
      <w:color w:val="000000"/>
      <w:sz w:val="24"/>
      <w:szCs w:val="24"/>
    </w:rPr>
  </w:style>
  <w:style w:type="paragraph" w:customStyle="1" w:styleId="Bodynew">
    <w:name w:val="Body new"/>
    <w:basedOn w:val="BodyTextGrey"/>
    <w:link w:val="BodynewChar"/>
    <w:uiPriority w:val="3"/>
    <w:rsid w:val="00133D70"/>
  </w:style>
  <w:style w:type="paragraph" w:customStyle="1" w:styleId="Subnew">
    <w:name w:val="Sub new"/>
    <w:basedOn w:val="Heading2"/>
    <w:link w:val="SubnewChar"/>
    <w:uiPriority w:val="3"/>
    <w:qFormat/>
    <w:rsid w:val="00133D70"/>
  </w:style>
  <w:style w:type="character" w:customStyle="1" w:styleId="BodyTextGreyChar">
    <w:name w:val="Body Text Grey Char"/>
    <w:basedOn w:val="BodyTextChar"/>
    <w:link w:val="BodyTextGrey"/>
    <w:rsid w:val="0031795F"/>
    <w:rPr>
      <w:rFonts w:ascii="Arial" w:eastAsia="Times New Roman" w:hAnsi="Arial" w:cs="Arial"/>
      <w:iCs/>
      <w:color w:val="455560"/>
      <w:sz w:val="20"/>
      <w:szCs w:val="20"/>
      <w:lang w:eastAsia="en-US"/>
    </w:rPr>
  </w:style>
  <w:style w:type="character" w:customStyle="1" w:styleId="BodynewChar">
    <w:name w:val="Body new Char"/>
    <w:basedOn w:val="BodyTextGreyChar"/>
    <w:link w:val="Bodynew"/>
    <w:uiPriority w:val="3"/>
    <w:rsid w:val="00133D70"/>
    <w:rPr>
      <w:rFonts w:ascii="Arial" w:eastAsia="Times New Roman" w:hAnsi="Arial" w:cs="Arial"/>
      <w:iCs/>
      <w:color w:val="455560"/>
      <w:sz w:val="20"/>
      <w:szCs w:val="20"/>
      <w:lang w:eastAsia="en-US"/>
    </w:rPr>
  </w:style>
  <w:style w:type="character" w:customStyle="1" w:styleId="SubnewChar">
    <w:name w:val="Sub new Char"/>
    <w:basedOn w:val="Heading2Char"/>
    <w:link w:val="Subnew"/>
    <w:uiPriority w:val="3"/>
    <w:rsid w:val="00133D70"/>
    <w:rPr>
      <w:rFonts w:ascii="Arial" w:hAnsi="Arial" w:cs="Arial"/>
      <w:b/>
      <w:iCs/>
      <w:color w:val="6EC040" w:themeColor="accent6"/>
      <w:lang w:eastAsia="en-US"/>
    </w:rPr>
  </w:style>
  <w:style w:type="paragraph" w:customStyle="1" w:styleId="TitleNewGrey">
    <w:name w:val="Title New_Grey"/>
    <w:basedOn w:val="Subheading"/>
    <w:link w:val="TitleNewGreyChar"/>
    <w:uiPriority w:val="3"/>
    <w:qFormat/>
    <w:rsid w:val="00E57572"/>
    <w:rPr>
      <w:rFonts w:ascii="Times New Roman" w:hAnsi="Times New Roman" w:cs="Times New Roman"/>
      <w:color w:val="455560"/>
      <w:sz w:val="80"/>
      <w:szCs w:val="80"/>
    </w:rPr>
  </w:style>
  <w:style w:type="paragraph" w:customStyle="1" w:styleId="Heading2NewGreen">
    <w:name w:val="Heading 2 New Green"/>
    <w:basedOn w:val="Subnew"/>
    <w:link w:val="Heading2NewGreenChar"/>
    <w:uiPriority w:val="3"/>
    <w:rsid w:val="00011AED"/>
  </w:style>
  <w:style w:type="character" w:customStyle="1" w:styleId="TitleNewGreyChar">
    <w:name w:val="Title New_Grey Char"/>
    <w:basedOn w:val="HeadingGrey43ptChar"/>
    <w:link w:val="TitleNewGrey"/>
    <w:uiPriority w:val="3"/>
    <w:rsid w:val="00E57572"/>
    <w:rPr>
      <w:rFonts w:ascii="Times LT" w:hAnsi="Times LT" w:cs="Arial"/>
      <w:iCs/>
      <w:caps w:val="0"/>
      <w:snapToGrid/>
      <w:color w:val="455560"/>
      <w:sz w:val="80"/>
      <w:szCs w:val="80"/>
      <w:lang w:eastAsia="en-US"/>
    </w:rPr>
  </w:style>
  <w:style w:type="paragraph" w:customStyle="1" w:styleId="Heading2NumbersNew">
    <w:name w:val="Heading 2 Numbers New"/>
    <w:basedOn w:val="Heading2Num"/>
    <w:link w:val="Heading2NumbersNewChar"/>
    <w:uiPriority w:val="3"/>
    <w:rsid w:val="00011AED"/>
  </w:style>
  <w:style w:type="character" w:customStyle="1" w:styleId="Heading2NewGreenChar">
    <w:name w:val="Heading 2 New Green Char"/>
    <w:basedOn w:val="SubnewChar"/>
    <w:link w:val="Heading2NewGreen"/>
    <w:uiPriority w:val="3"/>
    <w:rsid w:val="00011AED"/>
    <w:rPr>
      <w:rFonts w:ascii="Arial" w:hAnsi="Arial" w:cs="Arial"/>
      <w:b/>
      <w:iCs/>
      <w:color w:val="6EC040" w:themeColor="accent6"/>
      <w:lang w:eastAsia="en-US"/>
    </w:rPr>
  </w:style>
  <w:style w:type="paragraph" w:customStyle="1" w:styleId="Heading4New">
    <w:name w:val="Heading 4 New"/>
    <w:basedOn w:val="Heading4"/>
    <w:link w:val="Heading4NewChar"/>
    <w:uiPriority w:val="3"/>
    <w:rsid w:val="00D831AA"/>
  </w:style>
  <w:style w:type="character" w:customStyle="1" w:styleId="Heading2NumChar">
    <w:name w:val="Heading 2 Num Char"/>
    <w:basedOn w:val="Heading2Char"/>
    <w:link w:val="Heading2Num"/>
    <w:uiPriority w:val="1"/>
    <w:rsid w:val="0031795F"/>
    <w:rPr>
      <w:rFonts w:ascii="Arial" w:hAnsi="Arial" w:cs="Arial"/>
      <w:b/>
      <w:iCs/>
      <w:color w:val="6EC040" w:themeColor="accent6"/>
      <w:lang w:eastAsia="en-US"/>
    </w:rPr>
  </w:style>
  <w:style w:type="character" w:customStyle="1" w:styleId="Heading2NumbersNewChar">
    <w:name w:val="Heading 2 Numbers New Char"/>
    <w:basedOn w:val="Heading2NumChar"/>
    <w:link w:val="Heading2NumbersNew"/>
    <w:uiPriority w:val="3"/>
    <w:rsid w:val="00011AED"/>
    <w:rPr>
      <w:rFonts w:ascii="Arial" w:hAnsi="Arial" w:cs="Arial"/>
      <w:b/>
      <w:iCs/>
      <w:color w:val="6EC040" w:themeColor="accent6"/>
      <w:lang w:eastAsia="en-US"/>
    </w:rPr>
  </w:style>
  <w:style w:type="paragraph" w:customStyle="1" w:styleId="Heading4Numbers">
    <w:name w:val="Heading 4 Numbers"/>
    <w:basedOn w:val="Heading3Num"/>
    <w:next w:val="BodyText"/>
    <w:link w:val="Heading4NumbersChar"/>
    <w:uiPriority w:val="3"/>
    <w:qFormat/>
    <w:rsid w:val="00D831AA"/>
    <w:rPr>
      <w:color w:val="455560"/>
    </w:rPr>
  </w:style>
  <w:style w:type="character" w:customStyle="1" w:styleId="Heading4NewChar">
    <w:name w:val="Heading 4 New Char"/>
    <w:basedOn w:val="Heading4Char"/>
    <w:link w:val="Heading4New"/>
    <w:uiPriority w:val="3"/>
    <w:rsid w:val="00D831AA"/>
    <w:rPr>
      <w:rFonts w:ascii="Arial" w:hAnsi="Arial" w:cs="Arial"/>
      <w:b/>
      <w:iCs/>
      <w:color w:val="455560"/>
      <w:lang w:eastAsia="en-US"/>
    </w:rPr>
  </w:style>
  <w:style w:type="character" w:customStyle="1" w:styleId="Heading3NumChar">
    <w:name w:val="Heading 3 Num Char"/>
    <w:basedOn w:val="Heading3Char"/>
    <w:link w:val="Heading3Num"/>
    <w:uiPriority w:val="1"/>
    <w:rsid w:val="00D831AA"/>
    <w:rPr>
      <w:rFonts w:ascii="Arial" w:hAnsi="Arial" w:cs="Arial"/>
      <w:b/>
      <w:iCs/>
      <w:color w:val="3FA6CC" w:themeColor="text1"/>
      <w:lang w:eastAsia="en-US"/>
    </w:rPr>
  </w:style>
  <w:style w:type="character" w:customStyle="1" w:styleId="Heading4NumbersChar">
    <w:name w:val="Heading 4 Numbers Char"/>
    <w:basedOn w:val="Heading3NumChar"/>
    <w:link w:val="Heading4Numbers"/>
    <w:uiPriority w:val="3"/>
    <w:rsid w:val="00D831AA"/>
    <w:rPr>
      <w:rFonts w:ascii="Arial" w:hAnsi="Arial" w:cs="Arial"/>
      <w:b/>
      <w:iCs/>
      <w:color w:val="455560"/>
      <w:lang w:eastAsia="en-US"/>
    </w:rPr>
  </w:style>
  <w:style w:type="paragraph" w:customStyle="1" w:styleId="BodyTextNew">
    <w:name w:val="Body Text New"/>
    <w:basedOn w:val="BodyText"/>
    <w:link w:val="BodyTextNewChar"/>
    <w:uiPriority w:val="3"/>
    <w:rsid w:val="001346EF"/>
    <w:rPr>
      <w:color w:val="455560"/>
    </w:rPr>
  </w:style>
  <w:style w:type="paragraph" w:customStyle="1" w:styleId="BulletHymansNew">
    <w:name w:val="Bullet Hymans New"/>
    <w:basedOn w:val="BulletHymans"/>
    <w:link w:val="BulletHymansNewChar"/>
    <w:uiPriority w:val="3"/>
    <w:rsid w:val="001346EF"/>
  </w:style>
  <w:style w:type="character" w:customStyle="1" w:styleId="BodyTextNewChar">
    <w:name w:val="Body Text New Char"/>
    <w:basedOn w:val="BodyTextChar"/>
    <w:link w:val="BodyTextNew"/>
    <w:uiPriority w:val="3"/>
    <w:rsid w:val="001346EF"/>
    <w:rPr>
      <w:rFonts w:ascii="Arial" w:eastAsia="Times New Roman" w:hAnsi="Arial" w:cs="Arial"/>
      <w:iCs/>
      <w:color w:val="455560"/>
      <w:sz w:val="20"/>
      <w:szCs w:val="20"/>
    </w:rPr>
  </w:style>
  <w:style w:type="character" w:customStyle="1" w:styleId="BulletHymansChar">
    <w:name w:val="Bullet Hymans Char"/>
    <w:basedOn w:val="DefaultParagraphFont"/>
    <w:link w:val="BulletHymans"/>
    <w:uiPriority w:val="2"/>
    <w:rsid w:val="0031795F"/>
    <w:rPr>
      <w:rFonts w:ascii="Arial" w:hAnsi="Arial" w:cs="Arial"/>
      <w:iCs/>
      <w:color w:val="455560"/>
      <w:lang w:eastAsia="en-US"/>
    </w:rPr>
  </w:style>
  <w:style w:type="character" w:customStyle="1" w:styleId="BulletHymansNewChar">
    <w:name w:val="Bullet Hymans New Char"/>
    <w:basedOn w:val="BulletHymansChar"/>
    <w:link w:val="BulletHymansNew"/>
    <w:uiPriority w:val="3"/>
    <w:rsid w:val="001346EF"/>
    <w:rPr>
      <w:rFonts w:ascii="Arial" w:hAnsi="Arial" w:cs="Arial"/>
      <w:iCs/>
      <w:color w:val="455560"/>
      <w:lang w:eastAsia="en-US"/>
    </w:rPr>
  </w:style>
  <w:style w:type="paragraph" w:customStyle="1" w:styleId="AppendixSubheading">
    <w:name w:val="Appendix Subheading"/>
    <w:basedOn w:val="Subheading"/>
    <w:link w:val="AppendixSubheadingChar"/>
    <w:uiPriority w:val="3"/>
    <w:rsid w:val="00C279EA"/>
  </w:style>
  <w:style w:type="paragraph" w:customStyle="1" w:styleId="TableOfContents">
    <w:name w:val="TableOfContents"/>
    <w:basedOn w:val="TOC1"/>
    <w:link w:val="TableOfContentsChar"/>
    <w:uiPriority w:val="3"/>
    <w:qFormat/>
    <w:rsid w:val="00C279EA"/>
    <w:pPr>
      <w:tabs>
        <w:tab w:val="right" w:pos="9849"/>
        <w:tab w:val="left" w:pos="11656"/>
      </w:tabs>
      <w:ind w:left="-125"/>
    </w:pPr>
    <w:rPr>
      <w:noProof/>
    </w:rPr>
  </w:style>
  <w:style w:type="character" w:customStyle="1" w:styleId="AppendixSubheadingChar">
    <w:name w:val="Appendix Subheading Char"/>
    <w:basedOn w:val="SubheadingChar"/>
    <w:link w:val="AppendixSubheading"/>
    <w:uiPriority w:val="3"/>
    <w:rsid w:val="00C279EA"/>
    <w:rPr>
      <w:rFonts w:ascii="Arial" w:hAnsi="Arial" w:cs="Arial"/>
      <w:b w:val="0"/>
      <w:iCs/>
      <w:color w:val="3FA6CC" w:themeColor="accent4"/>
      <w:sz w:val="36"/>
      <w:szCs w:val="36"/>
      <w:lang w:eastAsia="en-US"/>
    </w:rPr>
  </w:style>
  <w:style w:type="character" w:customStyle="1" w:styleId="TOC1Char">
    <w:name w:val="TOC 1 Char"/>
    <w:basedOn w:val="DefaultParagraphFont"/>
    <w:link w:val="TOC1"/>
    <w:uiPriority w:val="39"/>
    <w:rsid w:val="001307E4"/>
    <w:rPr>
      <w:rFonts w:ascii="Arial" w:hAnsi="Arial" w:cs="Arial"/>
      <w:iCs/>
      <w:color w:val="455560"/>
    </w:rPr>
  </w:style>
  <w:style w:type="character" w:customStyle="1" w:styleId="TableOfContentsChar">
    <w:name w:val="TableOfContents Char"/>
    <w:basedOn w:val="TOC1Char"/>
    <w:link w:val="TableOfContents"/>
    <w:uiPriority w:val="3"/>
    <w:rsid w:val="00C279EA"/>
    <w:rPr>
      <w:rFonts w:ascii="Arial" w:hAnsi="Arial" w:cs="Arial"/>
      <w:iCs/>
      <w:noProof/>
      <w:color w:val="455560"/>
    </w:rPr>
  </w:style>
  <w:style w:type="paragraph" w:customStyle="1" w:styleId="AppendixTitle">
    <w:name w:val="Appendix Title"/>
    <w:basedOn w:val="TitleNewGrey"/>
    <w:link w:val="AppendixTitleChar"/>
    <w:uiPriority w:val="3"/>
    <w:qFormat/>
    <w:rsid w:val="0031795F"/>
  </w:style>
  <w:style w:type="character" w:customStyle="1" w:styleId="AppendixTitleChar">
    <w:name w:val="Appendix Title Char"/>
    <w:basedOn w:val="TitleNewGreyChar"/>
    <w:link w:val="AppendixTitle"/>
    <w:uiPriority w:val="3"/>
    <w:rsid w:val="0031795F"/>
    <w:rPr>
      <w:rFonts w:ascii="Times LT" w:hAnsi="Times LT" w:cs="Arial"/>
      <w:iCs/>
      <w:caps w:val="0"/>
      <w:snapToGrid/>
      <w:color w:val="455560"/>
      <w:sz w:val="80"/>
      <w:szCs w:val="80"/>
      <w:lang w:eastAsia="en-US"/>
    </w:rPr>
  </w:style>
  <w:style w:type="character" w:customStyle="1" w:styleId="HeaderTextBlue">
    <w:name w:val="Header Text Blue"/>
    <w:uiPriority w:val="1"/>
    <w:qFormat/>
    <w:rsid w:val="004D2949"/>
    <w:rPr>
      <w:rFonts w:ascii="Arial" w:hAnsi="Arial"/>
      <w:b w:val="0"/>
      <w:i w:val="0"/>
      <w:caps w:val="0"/>
      <w:smallCaps w:val="0"/>
      <w:strike w:val="0"/>
      <w:dstrike w:val="0"/>
      <w:vanish w:val="0"/>
      <w:color w:val="3FA6CC" w:themeColor="text1"/>
      <w:sz w:val="20"/>
      <w:u w:val="none"/>
      <w:vertAlign w:val="baseline"/>
    </w:rPr>
  </w:style>
  <w:style w:type="character" w:customStyle="1" w:styleId="HeaderTextGrey">
    <w:name w:val="Header Text Grey"/>
    <w:uiPriority w:val="1"/>
    <w:rsid w:val="004D2949"/>
    <w:rPr>
      <w:rFonts w:ascii="Arial" w:hAnsi="Arial"/>
      <w:caps/>
      <w:color w:val="455560"/>
      <w:sz w:val="20"/>
    </w:rPr>
  </w:style>
  <w:style w:type="paragraph" w:customStyle="1" w:styleId="CoverDate">
    <w:name w:val="Cover Date"/>
    <w:basedOn w:val="Subheading"/>
    <w:link w:val="CoverDateChar"/>
    <w:uiPriority w:val="3"/>
    <w:rsid w:val="00C03A0D"/>
    <w:pPr>
      <w:framePr w:hSpace="180" w:wrap="around" w:vAnchor="text" w:hAnchor="margin" w:y="6"/>
    </w:pPr>
    <w:rPr>
      <w:color w:val="455560"/>
      <w:sz w:val="24"/>
    </w:rPr>
  </w:style>
  <w:style w:type="character" w:customStyle="1" w:styleId="CoverDateChar">
    <w:name w:val="Cover Date Char"/>
    <w:basedOn w:val="SubheadingChar"/>
    <w:link w:val="CoverDate"/>
    <w:uiPriority w:val="3"/>
    <w:rsid w:val="00C03A0D"/>
    <w:rPr>
      <w:rFonts w:ascii="Arial" w:hAnsi="Arial" w:cs="Arial"/>
      <w:b w:val="0"/>
      <w:iCs/>
      <w:color w:val="455560"/>
      <w:sz w:val="24"/>
      <w:szCs w:val="36"/>
      <w:lang w:eastAsia="en-US"/>
    </w:rPr>
  </w:style>
  <w:style w:type="character" w:styleId="CommentReference">
    <w:name w:val="annotation reference"/>
    <w:basedOn w:val="DefaultParagraphFont"/>
    <w:uiPriority w:val="99"/>
    <w:semiHidden/>
    <w:unhideWhenUsed/>
    <w:rsid w:val="009B63E6"/>
    <w:rPr>
      <w:sz w:val="16"/>
      <w:szCs w:val="16"/>
    </w:rPr>
  </w:style>
  <w:style w:type="paragraph" w:styleId="CommentText">
    <w:name w:val="annotation text"/>
    <w:basedOn w:val="Normal"/>
    <w:link w:val="CommentTextChar"/>
    <w:uiPriority w:val="99"/>
    <w:semiHidden/>
    <w:unhideWhenUsed/>
    <w:rsid w:val="009B63E6"/>
    <w:pPr>
      <w:spacing w:line="240" w:lineRule="auto"/>
    </w:pPr>
  </w:style>
  <w:style w:type="character" w:customStyle="1" w:styleId="CommentTextChar">
    <w:name w:val="Comment Text Char"/>
    <w:basedOn w:val="DefaultParagraphFont"/>
    <w:link w:val="CommentText"/>
    <w:uiPriority w:val="99"/>
    <w:semiHidden/>
    <w:rsid w:val="009B63E6"/>
    <w:rPr>
      <w:rFonts w:ascii="Arial" w:hAnsi="Arial" w:cs="Arial"/>
      <w:iCs/>
      <w:color w:val="3FA6CC" w:themeColor="text1"/>
    </w:rPr>
  </w:style>
  <w:style w:type="paragraph" w:styleId="CommentSubject">
    <w:name w:val="annotation subject"/>
    <w:basedOn w:val="CommentText"/>
    <w:next w:val="CommentText"/>
    <w:link w:val="CommentSubjectChar"/>
    <w:uiPriority w:val="99"/>
    <w:semiHidden/>
    <w:unhideWhenUsed/>
    <w:rsid w:val="009B63E6"/>
    <w:rPr>
      <w:b/>
      <w:bCs/>
    </w:rPr>
  </w:style>
  <w:style w:type="character" w:customStyle="1" w:styleId="CommentSubjectChar">
    <w:name w:val="Comment Subject Char"/>
    <w:basedOn w:val="CommentTextChar"/>
    <w:link w:val="CommentSubject"/>
    <w:uiPriority w:val="99"/>
    <w:semiHidden/>
    <w:rsid w:val="009B63E6"/>
    <w:rPr>
      <w:rFonts w:ascii="Arial" w:hAnsi="Arial" w:cs="Arial"/>
      <w:b/>
      <w:bCs/>
      <w:iCs/>
      <w:color w:val="3FA6CC"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629702">
      <w:bodyDiv w:val="1"/>
      <w:marLeft w:val="0"/>
      <w:marRight w:val="0"/>
      <w:marTop w:val="0"/>
      <w:marBottom w:val="0"/>
      <w:divBdr>
        <w:top w:val="none" w:sz="0" w:space="0" w:color="auto"/>
        <w:left w:val="none" w:sz="0" w:space="0" w:color="auto"/>
        <w:bottom w:val="none" w:sz="0" w:space="0" w:color="auto"/>
        <w:right w:val="none" w:sz="0" w:space="0" w:color="auto"/>
      </w:divBdr>
    </w:div>
    <w:div w:id="1137338754">
      <w:bodyDiv w:val="1"/>
      <w:marLeft w:val="0"/>
      <w:marRight w:val="0"/>
      <w:marTop w:val="0"/>
      <w:marBottom w:val="0"/>
      <w:divBdr>
        <w:top w:val="none" w:sz="0" w:space="0" w:color="auto"/>
        <w:left w:val="none" w:sz="0" w:space="0" w:color="auto"/>
        <w:bottom w:val="none" w:sz="0" w:space="0" w:color="auto"/>
        <w:right w:val="none" w:sz="0" w:space="0" w:color="auto"/>
      </w:divBdr>
    </w:div>
    <w:div w:id="167491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s://eur03.safelinks.protection.outlook.com/?url=https%3A%2F%2Fwww.legalandgeneral.com%2Femployer%2Fgroup-protection%2Fadditional-benefits%2Fcare-concierge%2F&amp;data=04%7C01%7CMark.Johnston%40hymans.co.uk%7C0ad03e23dfd845e9c79e08d8cc26b221%7Ca2276d23b28149629c993c5c8d9895c5%7C0%7C0%7C637483813849567192%7CUnknown%7CTWFpbGZsb3d8eyJWIjoiMC4wLjAwMDAiLCJQIjoiV2luMzIiLCJBTiI6Ik1haWwiLCJXVCI6Mn0%3D%7C1000&amp;sdata=6THRGu67g5NCbrxCG5MTEM5KAfwHru1z%2BVm8nLY243k%3D&amp;reserved=0" TargetMode="External"/><Relationship Id="rId3" Type="http://schemas.openxmlformats.org/officeDocument/2006/relationships/styles" Target="styles.xml"/><Relationship Id="rId21" Type="http://schemas.openxmlformats.org/officeDocument/2006/relationships/hyperlink" Target="mailto:IHLI@hymans.co.uk"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cp.mcafee.com/d/avndxNJ5xNZZNOWqpKVJ6ZTxRTHECzASzuXMWXRT63qdXL3HLnjKrhKOUM-e7ec6RlmUH4OMalS9oD8Y_w0fdBjqKNb4V7DY01VIGr8cISRYs_R-opohsjWZOWraqv3xNEVvd7bDkhjmKCHtBfBgY-F6lK1FJ4Sqejqfnil-Bd8-q89gd47Nzm9KVI04vV7jZwwh-7NQ_BY_lzqKNDa7mrz7o0ECmlS5eJnCOFIsUesudxEn2Eqq81Eg2NEwSRLFgSy-rWV2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HLI@hymans.co.uk" TargetMode="External"/><Relationship Id="rId20" Type="http://schemas.openxmlformats.org/officeDocument/2006/relationships/hyperlink" Target="https://eur03.safelinks.protection.outlook.com/?url=https%3A%2F%2Fwww.legalandgeneral.com%2Fretirement%2Fcare%2F&amp;data=04%7C01%7CMark.Johnston%40hymans.co.uk%7C0ad03e23dfd845e9c79e08d8cc26b221%7Ca2276d23b28149629c993c5c8d9895c5%7C0%7C0%7C637483813849597180%7CUnknown%7CTWFpbGZsb3d8eyJWIjoiMC4wLjAwMDAiLCJQIjoiV2luMzIiLCJBTiI6Ik1haWwiLCJXVCI6Mn0%3D%7C1000&amp;sdata=txzvwEIE2RlyZor%2BWM2gbbYgs5wWUYGB4fFWvAUpd8U%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header" Target="header3.xml"/><Relationship Id="rId19" Type="http://schemas.openxmlformats.org/officeDocument/2006/relationships/hyperlink" Target="https://eur03.safelinks.protection.outlook.com/?url=https%3A%2F%2Fwww.legalandgeneral.com%2Femployee-benefits%2Fcare-concierge%2F&amp;data=04%7C01%7CMark.Johnston%40hymans.co.uk%7C0ad03e23dfd845e9c79e08d8cc26b221%7Ca2276d23b28149629c993c5c8d9895c5%7C0%7C0%7C637483813849587182%7CUnknown%7CTWFpbGZsb3d8eyJWIjoiMC4wLjAwMDAiLCJQIjoiV2luMzIiLCJBTiI6Ik1haWwiLCJXVCI6Mn0%3D%7C1000&amp;sdata=ZsFE0e9AR9je3ZqzSj9CwrebpRZNVi4R%2Fleozp5PHkM%3D&amp;reserved=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HLI@hymans.co.uk" TargetMode="Externa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S:\Hymans_Templates\Reports\Report.dotm" TargetMode="External"/></Relationships>
</file>

<file path=word/theme/theme1.xml><?xml version="1.0" encoding="utf-8"?>
<a:theme xmlns:a="http://schemas.openxmlformats.org/drawingml/2006/main" name="HR Colour">
  <a:themeElements>
    <a:clrScheme name="HR Colour">
      <a:dk1>
        <a:srgbClr val="3FA6CC"/>
      </a:dk1>
      <a:lt1>
        <a:srgbClr val="FFFFFF"/>
      </a:lt1>
      <a:dk2>
        <a:srgbClr val="6EC040"/>
      </a:dk2>
      <a:lt2>
        <a:srgbClr val="FFFFFF"/>
      </a:lt2>
      <a:accent1>
        <a:srgbClr val="F06A00"/>
      </a:accent1>
      <a:accent2>
        <a:srgbClr val="4B4B4B"/>
      </a:accent2>
      <a:accent3>
        <a:srgbClr val="F2016C"/>
      </a:accent3>
      <a:accent4>
        <a:srgbClr val="3FA6CC"/>
      </a:accent4>
      <a:accent5>
        <a:srgbClr val="646464"/>
      </a:accent5>
      <a:accent6>
        <a:srgbClr val="6EC040"/>
      </a:accent6>
      <a:hlink>
        <a:srgbClr val="F73D96"/>
      </a:hlink>
      <a:folHlink>
        <a:srgbClr val="646464"/>
      </a:folHlink>
    </a:clrScheme>
    <a:fontScheme name="HR Colou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HR Colou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D4512-B484-4758-9AB0-8BAFAAE8D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2032</TotalTime>
  <Pages>11</Pages>
  <Words>3303</Words>
  <Characters>18830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Taylor</dc:creator>
  <cp:lastModifiedBy>Martin Curran</cp:lastModifiedBy>
  <cp:revision>13</cp:revision>
  <cp:lastPrinted>2020-02-27T14:06:00Z</cp:lastPrinted>
  <dcterms:created xsi:type="dcterms:W3CDTF">2020-03-30T09:39:00Z</dcterms:created>
  <dcterms:modified xsi:type="dcterms:W3CDTF">2021-03-24T15:57:00Z</dcterms:modified>
</cp:coreProperties>
</file>